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30004999 vom 5. Oktober 1988</w:t>
      </w:r>
    </w:p>
    <w:p>
      <w:r>
        <w:t>Bundesverwaltung, 1988-10-05, DE</w:t>
      </w:r>
    </w:p>
    <w:p>
      <w:r>
        <w:rPr>
          <w:b/>
        </w:rPr>
        <w:t xml:space="preserve">Quelle: </w:t>
      </w:r>
      <w:r>
        <w:t>https://mcp.opencaselaw.ch/entscheid/ch_vb__td_class__metadataCell__30004999__td_</w:t>
      </w:r>
    </w:p>
    <w:p>
      <w:r>
        <w:t>FR: CH_VB 30004999 du 5 octobre 1988</w:t>
      </w:r>
    </w:p>
    <w:p>
      <w:r>
        <w:t>IT: CH_VB 30004999 del 5 ottobre 1988</w:t>
      </w:r>
    </w:p>
    <w:p>
      <w:pPr>
        <w:pStyle w:val="Heading2"/>
      </w:pPr>
      <w:r>
        <w:t>Erwägungen</w:t>
      </w:r>
    </w:p>
    <w:p>
      <w:r>
        <w:rPr>
          <w:b/>
        </w:rPr>
        <w:t>E. 4</w:t>
      </w:r>
    </w:p>
    <w:p>
      <w:r>
        <w:t>juillet 1989 1217 Règlement des fonctionnaires (1) 1219 Règlement des fonctionnaires (2) 1221 Règlement des fonctionnaires (3) 1223 Règlement des employés 1225 Ordonnance sur le régime du revers 1226 Régime du revers concernant les marchandises provenant des Com- munautés européennes 1228 Service postal international 1229 Essais locaux de radiodiffusion (OER) 1230 Assurance-vieillesse et survivants (RAVS) 1233 Adaptations à l'évolution des prix et des salaires dans le régime de l'AVS et de l'AI. 0 90 1236 Assurance-invalidité (RAI) 1238 Prestations complémentaires à l'assurance-vieillesse, survivants et invali- dité (OPC) 1241 Adaptations dans le régime des prestations complémentaires à l'AVS/AI. O 90 1243 Taux de cotisation en matière d'assurance-chômage 1244 Suppléments de prix sur les denrées fourragères 1252 Arrêté sur le statut du lait, loi sur la commercialisation du fromage et arrêté sur l'économie laitière 1977. 0 1253 Service d'inspection et de consultation en matière d'économie laitière 1255 Règlement suisse de livraison du lait 1258 Limitation de l'importation de lait frais 1259 Contribution versée par la Confédération pour la laine indigène de la tonte du printemps 1989 1215</w:t>
      </w:r>
    </w:p>
    <w:p>
      <w:r>
        <w:t>1260 Age minimum d'admission des enfants aux travaux industriels. Convention n° 5 1261 Application du repos hebdomadaire dans les établissements industriels. Convention n° 14 1262 Age minimum d'admission des jeunes gens au travail en qualité de soutiers ou chauffeurs. Convention n° 15 1263 Emploi des femmes aux travaux souterrains dans les mines de toutes catégories. Convention n° 45 1264 Egalité de rémunération entre la main-d'oeuvre masculine et la main- d'oeuvre féminine pour un travail de valeur égale. Convention n° 100 1265 Simplification des formalités dans les échanges de marchandises. Conven- tion avec l'Autriche, la Finlande, l'Islande, la Norvège, la Suède et la CEE. Décision n° 1/89 de la Commission mixte Convention de double imposition avec la Norvège 1355 —Arrêté fédéral 1356 —Convention 1376 Promotion et protection réciproques des investissements. Accord avec la République Populaire Hongroise Annexe Table des matières du Recueil officiel des lois fédérales, année 1988 1216</w:t>
      </w:r>
    </w:p>
    <w:p>
      <w:r>
        <w:t>Règlement des fonctionnaires (1) Modification du 19 juin 1989 Le Conseilfédéral suisse arrête: I Le règlement des fonctionnaires (1) du 10 novembre 19591) est modifié comme il suit: Art. 2, 1e' et 3e al., première phrase 1 La mise au concours a .dans le bulletin des places vacantes de la Confédération «Die Stelle, L'emploi, Il posto» pour l'administration générale de la Confédération, b .dans le bulletin officiel des postes, téléphones et télégraphes pour l'Entre- prise des PTT est considérée comme mise au concours public. 3 En principe, toute fonction à repourvoir doit faire l'objet d'une mise au concours Art. 11, 2e al. 2 Les prescriptions qui concernent les conditions régissant les nominations et promotions, établies en vertu de l'ordonnance du Conseil fédéral du 15 décembre 19882) concernant la classification des fonctions sont déterminantes. Art. 47, I " al., deuxième phrase, et al. Ibis 1Deuxième phrase abrogée. 1)RS 172.221.101; RO 1989 8 2)RS 172.221.111.1; RO 1989 684 1989 —363 1217</w:t>
      </w:r>
    </w:p>
    <w:p>
      <w:r>
        <w:t>Règlement des fonctionnaires (1) RO 1989 lois L'indemnité s'élève à: Pour le petit Pour un repas Pour la nuit Pour les déjeuner principal et le petit dépenses déjeuner accessoires Fr. Fr. Fr. Fr. Pour les fonctionnaires —du degré hors classe ainsi que des classes 31 à 22</w:t>
      </w:r>
    </w:p>
    <w:p>
      <w:r>
        <w:rPr>
          <w:b/>
        </w:rPr>
        <w:t>E. 4.30</w:t>
      </w:r>
    </w:p>
    <w:p>
      <w:r>
        <w:t>4.55 E4 1.20 1.40 E5 4.65 -.90 Restes -.10 -.40 Art. 2 La présente ordonnance entre en vigueur le 4 juillet 1989. 20 juin 1989 Département fédéral de l'économie publique: Delamuraz 32969 RS 916.361.2 '1 RS 916.361 1989 —379 1259</w:t>
      </w:r>
    </w:p>
    <w:p>
      <w:r>
        <w:t>Convention n° 5 du 28 novembre 1919 fixant l'âge minimum d'admission des enfants aux travaux industriels RS 0.822.711.5; RS 14 8 Champ d'application de la convention le ler juillet 1989, complément') Retrait d'Etats parties Etats Dénonciation avec effet le Belgique 19 avril 1989 Malte 9 juin 1989 Venezuela 15 juillet 1988 32935 ') La présente publication complète celles qui figurent au RO 1973 1630, 1975 2482, 1982 301 et 1987 1413. 1260 1989 —298  t )</w:t>
      </w:r>
    </w:p>
    <w:p>
      <w:r>
        <w:t>Convention n° 14 du 17 novembre 1921 concernant l'application du repos hebdomadaire dans les établissements industriels RS 0.822.712.4; RS 14 3 Champ d'application de la convention le ier juillet 1989, complément') Etats parties Ratification Succession (S) Entrée en vigueur Botswana 3 février 1988 3 février 1988 Guatemala 14 juin 1988 14 juin 1988 Malte 9 juin 1988 9 juin 1988 Iles Salomon 6 août 1985 S 6 août 1985 32927 '&gt; La présente publication complète celles qui figurent au RO 1973 1638, 1975 2576, 1982 307, 1984 280, 1985 286 et 1986 1186. 1989 —299 1261</w:t>
      </w:r>
    </w:p>
    <w:p>
      <w:r>
        <w:t>Convention n° 15 du 11 novembre 1921 fixant l'âge minimum d'admission des jeunes gens au travail en qualité de soutiers ou chauffeurs RS 0.822.712.5; RO 1960 498 Champ d'application de la convention le ter juillet 1989, complément') Retrait d'Etats parties Etats Dénonciation avec effet le Belgique 19 avril 1989 Malte 9 juin 1989 32928 1) La présente publication complète celles qui figurent au RO 1973 1172, 1975 2485, 1982 511 et 1987 1415. 1262 1989 —300</w:t>
      </w:r>
    </w:p>
    <w:p>
      <w:r>
        <w:t>Convention n° 45 du 21 juin 1935 concernant l'emploi des femmes aux travaux souterrains dans les mines de toutes catégories RS 0.822.715.5; RS 14 18 Champ d'application de la convention le ler juillet 1989, complément') Ratification Entrée en vigueur I Etat partie Malte 9 juin 1988 9 juin 1989 II Retrait d'Etats parties Etats Dénonciation Avec effet le Australie 20 mai 1988 20 mai 1989 Grande-Bretagne 26 mai 1988 26 mai 1989 Irlande 27 mai 1988 27 mai 1989 Luxembourg 29 avril 1988 29 avril 1989 Nouvelle-Zélande 23 juin 1987 23 juin 1988 32929 1) La présente publication complète celles qui figurent au RO 1973 1661, 1975 2494, 1982 832 et 1987 1417. 1989 —301 1263</w:t>
      </w:r>
    </w:p>
    <w:p>
      <w:r>
        <w:t>Convention n° 100 du 29 juin 1951 concernant l'égalité de rémunération entre la main-d'oeuvre masculine et la main-d'oeuvre féminine pour un travail de valeur égale RS 0.822.720.0; RO 1973 1602 Champ d'application de la convention le 1er juillet 1989, complément1) Etats parties Ratification Entrée en vigueur Chypre 19 novembre 1987 19 novembre 1988 Malte 9 juin 1988 9 juin 1989 J293U 1) La présente publication complète celles qui figurent au RO 1973 1606, 1975 2501, 1982 839, 1984 577, 1985 1774 et 1986 1192. 1264 1989 —302</w:t>
      </w:r>
    </w:p>
    <w:p>
      <w:r>
        <w:t>Convention du 20 mai 1987 entre la Confédération suisse et la République d'Autriche, la République de Finlande, la République d'Islande, le Royaume de Norvège, le Royaume de Suède et la Communauté économique européenne relative à la simplification des formalités dans les échanges de marchandises Décision n ° 1/89 de la Commission mixte relative à l'amendement de l'annexe II1) Adoptée le 3 mai 1989 Entrée en vigueur pour la Suisse l e 1 ' juillet 1989 La Commission mixte, vu la Convention du 20 mai 19872), relative à la simplification des formalités dans les échanges de marchandises notamment son article 11, paragraphe 3, considérant que l'annexe II de la Convention contient les modalités d'impression, de remplissage et d'utilisation du document unique; que l'expérience a fait apparaître la nécessité de clarifier certaines de ces dispositions; que le traitement manuel des différents exemplaires du document unique serait facilité par un marquage en couleurs de ces exemplaires; qu'il convient en conséquence de modifier cette annexe; que cette modification ne porte pas préjudice aux disposi- tions de l'article 4, paragraphe 3, cinquième tiret de la Convention, décide: Article premier L'annexe III) de la Convention est modifié. Article 2 L'annexe II) de la Convention est modifié. Article 3 Les formulaires qui étaient utilisés avant la date d'entrée en vigueur de la présente décision pourront continuer à être utilisés jusqu'à épuisement des stocks et au plus tard jusqu'au 31 décembre 1991. ) Le texte des annexes I à III est publié en appendice. 2) RS 0.631.242.03 1989 - 283 1265</w:t>
      </w:r>
    </w:p>
    <w:p>
      <w:r>
        <w:t>Simplification des formalités dans les échanges de marchandises RO 1989 Article 4 La présente décision entre en vigueur le ter juillet 1989. Fait à Innsbruck, le 3 mai 1989. Pour la Commission mixte: Le président, O. Gratschmayer 32941 1266</w:t>
      </w:r>
    </w:p>
    <w:p>
      <w:r>
        <w:t>Simplification des formalités dans les échanges de marchandises RO 1989 Appendice Annexe I Modèles de formulaires cités à l'article 2 de la Convention t) La présente annexe contient: appendice 1: le modèle de document unique visé à l'article le` paragraphe 1 point a) de l'annexe II, appendice 2: le modèle de document unique visé à l'article le` paragraphe 1 point b) de l'annexe II, appendice 3: le modèle de feuillet complémentaire visé à l'article 1e` paragraphe 2 point a) de l'annexe II, et appendice 4: le modèle de feuillet complémentaire visé à l'article le" paragraphe 2 point b) de l'annexe II. 1) Dans tous les formulaires de la présente annexe, soit les termes «transit communautaire», soit les termes «transit commun» peuvent être utilisés. 1267</w:t>
      </w:r>
    </w:p>
    <w:p>
      <w:r>
        <w:t>Simplification des formalités dans les échanges de marchandises RO 1989 Appendice 1 Modèle de document unique visé à l'article 1eß, paragraphe 1, point a), de l'Annexe II tl 0 Dans l'espace situé en dessous des cases 15 et 17 de l'exemplaire 5, une traduction des termes «Renvoyer à» vers le finnois, l'islandais, le norvégien et le suédois peut être insérée. 1268</w:t>
      </w:r>
    </w:p>
    <w:p>
      <w:r>
        <w:t>Simplification des formalités dans les échanges de marchandises RO 1989 A BUREAU D'EXPED100Ny0'EXPORTATION 30 Locabsadm des mardsndtses 21 Bureau de sorge 1 10 Pays gern 11 Pots Ras- Min uem 14 DéNarenURepreseaatd  2l1(121Ht114s111Aa 0a7111e ,.IeR INÂOILÎIi11lNAN   15 CodeP.eNOdyexge 17 Code P. deaAneNon br 1a1 t e Pes Amine 20 CmdiNps de Mime  ...  ter 22 M et mmtea totel taneae 22 Taxt de Marge 24 Natue de le Ieawoem '-. 2e Omnées Snantiéres et bmwirts Z/illidlNlaite . i l p i e 2e Mode eenspm 1 meaeu 21 Cela et a s i p e t m des mm atwbsee 40 DkWetlmaeaeletelDtlamenl 41 Umdes pplEmentaues CedeALS 41 Celad des Type impoabme Base OimposiSa 1e Report de peinait Valeur e1aNaNgtN 49 Identification tle l'entrepbt Mottent MP 1 DONNERS COMPTABLES Total:  É90l+leSilleiMellses 34 Code Pongine 4444411,00 44) a1 It1 37 REGIME e1 Made dele N21 '''.'`. ':- N *enge* lO.Ptirelpel oblgé . No. SipeNpe:..' C BUREAU OE DEPART 51 Bureaus de Passage pesa (m MIM repe ede pus Lieu et N a ' 12 Bureau* deIDnetim (et pays) 52 Garante non Valable pou Code 1 CONTROLE PAR LE BUREAU OE DERART Resultat: Scelles apposés: Nahre: meryma: ONlai (date bete): Sienabe: Carne! No. 54 [00 et date Sondera et nort', du declamnVreprésenlant. 1269</w:t>
      </w:r>
    </w:p>
    <w:p>
      <w:r>
        <w:t>Simplification des formalités dans les échanges de marchandises RO 1989 E CONLROLE PAR LE BUREAU D'EXPEDITIUN/D'EXPORTATION  1270</w:t>
      </w:r>
    </w:p>
    <w:p>
      <w:r>
        <w:t>Simplification des formalités dans les échanges de marchandises RO 1989 A BUREAU D'EXPEOITION/D'EXPORTATION 1 0 E C l A R A T I O N 2 Expéddeur/Exportateur No. 3 Fmmulmres 4 Lnitluryem 5 Altlotes 8 lofa! des cal s 7 Numéro de référence 8 Destmals.re Na 9 Responsable )inonder No 14 Ueclarant/Représentam No 15 Code Pexpedlexpm 10l 17 Pays te deslrnaem 13 PA C 17 Code P desheabon a l Ibi 10 Pays a r m dauen 15 Pays dexpedbonid'exporlahon 18 Pays Csngirn_ 11 Pays dans Iaonan 28 Condtions de Irvrmson 19 Cc 18 1881015 et neonnalite du moyen de Iransport au depart 21 Ideelle et nationalité du moyen de Iranspalt ach( franchissant la tramera 22 Monnaie et montant total bottin 23 Taux de change 24 Salure de la I I transaction 25 Mode transpml a 1 la Ironlrère 26 Mode bnnspon mleneur 27 Lieu de chargement 28 Donnees dnanneres et bancarres 29 Bureau de sortie 30 tocalrsahen des marchandises 2 Marques el numéros • Nols) conteneur(s) - Nombre et nature 31 Coli el das nation des mau chandrse5 132 AMtle I No 34 Code P mute a l I b l 33 Code des marchandises 35 Masse brute (kg) 37 REGIME 38 Masse sono (kg) 39 ConAngertt 40 Déelarahon sommairelDacurnent precedem 41 Umlés supplémentaires 44 Mentions spemolest Documents produes/ Cemhcatset autonsalons Code M S 48 Valeur slalis5que MP 47 Calcul des Type impusmons Base d'rmposiaon Ouotde Montan( 48 Report de paiement 49 Idenbl¢atlon de l'enllepol 9 BONNFES COMPTABLES Total No Signature: I C BUREAU OE DEPART 51 Bureaux de passage preaus (el pays)</w:t>
      </w:r>
    </w:p>
    <w:p>
      <w:r>
        <w:rPr>
          <w:b/>
        </w:rPr>
        <w:t>E. 6</w:t>
      </w:r>
    </w:p>
    <w:p>
      <w:r>
        <w:t>22.— 55.—</w:t>
      </w:r>
    </w:p>
    <w:p>
      <w:r>
        <w:rPr>
          <w:b/>
        </w:rPr>
        <w:t>E. 11</w:t>
      </w:r>
    </w:p>
    <w:p>
      <w:r>
        <w:t>Les directeurs généraux de l'Entreprise des PTT et le directeur général des douanes ont droit au remboursement de leurs frais effectifs. Art. 49a, 1" al., dernière phrase L'indemnité s'élève chaque fois à 4 fr. 10. Art. 50, 2e al., deuxième phrase 2 ... Elle s'élève, sous réserve du 3 e alinéa, à 5 fr. 30 par heure... . Art. 55, 1 ' a1, dernière phrase 1 Dernière phrase abrogée. Art. 61, al. 2bis 2bis La fonctionnaire a droit à un congé de maternité payé a .De quatre mois lorsque, le jour de l'accouchement, elle a accompli sa seconde année de service; b .De deux mois dans tous les autres cas. Si elle le désire, la fonctionnaire peut prendre, au plus, un mois de son congé immédiatement avant l'accouchement. II La présente modification entre en vigueur le 1" juillet 1989. 19 juin 1989 Au nom du Conseil fédéral suisse: Le président de la Confédération, Delamuraz Le chancelier de la Confédération, Buser 32985 1218</w:t>
      </w:r>
    </w:p>
    <w:p>
      <w:r>
        <w:t>Règlement des fonctionnaires (2) Modification du 19 juin 1989 Le Conseil fédéral suisse arrête: I Le règlement des fonctionnaires (2) du 10 novembre 19591) est modifié comme il suit: Art. 3, ter et 3e al., première phrase La mise au concours dans le bulletin des places vacantes de la Confédération «Die Stelle, L'emploi, Il posto» ou dans tout organe édité par les Chemins de fer fédéraux et accessible au public est considérée comme mise au concours public. 3 Toutes les fonctions à repourvoir doivent en principe être mises au concours. Art. 9, 2e al. 2 Les prescriptions qui concernent les conditions régissant les nominations et promotions, établies par les CFF en vertu de l'ordonnance du Conseil fédéral du</w:t>
      </w:r>
    </w:p>
    <w:p>
      <w:r>
        <w:rPr>
          <w:b/>
        </w:rPr>
        <w:t>E. 15</w:t>
      </w:r>
    </w:p>
    <w:p>
      <w:r>
        <w:t>décembre 19882) concernant la classification des fonctions, sont déterminantes. Art. 42, ter al., deuxième phrase, et al. Ibis I Deuxième phrase abrogée. Ibis L'indemnité s'élève à: Pour le petit Pour un repas Pour la nuit Pour les déjeuner principal et le petit dépenses déjeuner accessoires Pi. Fi. Fr. Fr. Pour les fonctionnaires - du degré hors classe ainsi que des classes 31 à 22 6.— 24.40 60.— 12.20 - de la 21e à la ife classe . . . . 6.— 22.— 55.— 11.— t) RS 172.221.102; RO 1989 15 2) RS 172.221.111.1; RO 1989 684 1989 —364 1219</w:t>
      </w:r>
    </w:p>
    <w:p>
      <w:r>
        <w:t>Règlement des fonctionnaires (2) RO 1989 Les directeurs généraux et les directeurs d'arrondissement ont droit au rem- boursement de leurs frais effectifs. Art. 44a, 1" al., dernière phrase L'indemnité s'élève chaque fois à 4 fr. 10. Art. 45, 2` al., deuxième phrase 2 . . . Elle s'élève à 5 fr. 30 par heure... . Art. 50, 1 " al., dernière phrase 1 Dernière phrase abrogée. Art. 56, al. 2b" 2bis La fonctionnaire a droit à un congé de maternité payé a .De quatre mois lorsque, le jour de l'accouchement, elle a accompli sa seconde année de service; b .De deux mois dans tous les autres cas. Si elle le désire, la fonctionnaire peut prendre, au plus, un mois de son congé immédiatement avant l'accouchement. II La présente modification entre en vigueur le 1" juillet 1989.</w:t>
      </w:r>
    </w:p>
    <w:p>
      <w:r>
        <w:rPr>
          <w:b/>
        </w:rPr>
        <w:t>E. 19</w:t>
      </w:r>
    </w:p>
    <w:p>
      <w:r>
        <w:t>juin 1989 Au nom du Conseil fédéral suisse: Le président de la Confédération, Delamuraz Le chancelier de la Confédération, Buser 32986 1220</w:t>
      </w:r>
    </w:p>
    <w:p>
      <w:r>
        <w:t>Règlement des fonctionnaires (3) Modification du 19 juin 1989 Le Conseil fédéral suisse arrête: I Le règlement des fonctionnaires (3) du 29 décembre 19641) est modifié comme il suit: Art. 3, ler et 3e al., deuxième phrase 1La mise au concours dans le bulletin des places vacantes de la Confédération «Die Stelle, L'emploi, Il posto» est considérée comme mise au concours public. 3 ... En revanche, les fonctions à repourvoir des services généraux doivent en principe être mises au concours... Art. 15, 1" al., dernière partie 1 . . . prévues par l'article 22 de l'ordonnance du 15 décembre 19882) concernant la classification des fonctions. Art. 66, 1er al., deuxième phrase, et al. Ibis 1Deuxième phrase abrogée. Ibis L'indemnité s'élève à: Pour le petit Pour un repas Pour la nuit Pour les déjeuner principal et le petit dépenses déjeuner accessoires Fr. Fr. Fr. Fr. Pour les fonctionnaires —du degré hors classe ainsi que des classes de traitement 31 à 22 6.— 24.40 60.— 12.20 —de la 21e à la Ife classe de traitement 6.—</w:t>
      </w:r>
    </w:p>
    <w:p>
      <w:r>
        <w:rPr>
          <w:b/>
        </w:rPr>
        <w:t>E. 22</w:t>
      </w:r>
    </w:p>
    <w:p>
      <w:r>
        <w:t>400</w:t>
      </w:r>
    </w:p>
    <w:p>
      <w:r>
        <w:rPr>
          <w:b/>
        </w:rPr>
        <w:t>E. 24</w:t>
      </w:r>
    </w:p>
    <w:p>
      <w:r>
        <w:t>000</w:t>
      </w:r>
    </w:p>
    <w:p>
      <w:r>
        <w:rPr>
          <w:b/>
        </w:rPr>
        <w:t>E. 25</w:t>
      </w:r>
    </w:p>
    <w:p>
      <w:r>
        <w:t>600</w:t>
      </w:r>
    </w:p>
    <w:p>
      <w:r>
        <w:rPr>
          <w:b/>
        </w:rPr>
        <w:t>E. 25.15</w:t>
      </w:r>
    </w:p>
    <w:p>
      <w:r>
        <w:t>ex 2200 ——d'avoine: —pour l'affouragement 58.- - pour la consommation humaine (avoine mondée, 65% du n° ex 1004.0000) 18.85 ex 2300 ——de maïs, pour l'affouragement</w:t>
      </w:r>
    </w:p>
    <w:p>
      <w:r>
        <w:rPr>
          <w:b/>
        </w:rPr>
        <w:t>E. 27</w:t>
      </w:r>
    </w:p>
    <w:p>
      <w:r>
        <w:t>200</w:t>
      </w:r>
    </w:p>
    <w:p>
      <w:r>
        <w:rPr>
          <w:b/>
        </w:rPr>
        <w:t>E. 27.30</w:t>
      </w:r>
    </w:p>
    <w:p>
      <w:r>
        <w:t>—pour entreprises de pressage 75 29.25 ex 9100 —graines de pavot: —pour entreprises d'extraction 55 21.45 —pour entreprises de pressage 60 23.40 ex 9200 —graines de karité: —pour entreprises d'extraction 60 23.40 —pour entreprises de pressage 65 25.35 ex 9900 —autres, (à l'exception des faines): —pour entreprises d'extraction 45 17.55 —pour entreprises de pressage</w:t>
      </w:r>
    </w:p>
    <w:p>
      <w:r>
        <w:rPr>
          <w:b/>
        </w:rPr>
        <w:t>E. 28</w:t>
      </w:r>
    </w:p>
    <w:p>
      <w:r>
        <w:t>800</w:t>
      </w:r>
    </w:p>
    <w:p>
      <w:r>
        <w:rPr>
          <w:b/>
        </w:rPr>
        <w:t>E. 30</w:t>
      </w:r>
    </w:p>
    <w:p>
      <w:r>
        <w:t>400</w:t>
      </w:r>
    </w:p>
    <w:p>
      <w:r>
        <w:rPr>
          <w:b/>
        </w:rPr>
        <w:t>E. 32</w:t>
      </w:r>
    </w:p>
    <w:p>
      <w:r>
        <w:t>000</w:t>
      </w:r>
    </w:p>
    <w:p>
      <w:r>
        <w:rPr>
          <w:b/>
        </w:rPr>
        <w:t>E. 33</w:t>
      </w:r>
    </w:p>
    <w:p>
      <w:r>
        <w:t>600</w:t>
      </w:r>
    </w:p>
    <w:p>
      <w:r>
        <w:rPr>
          <w:b/>
        </w:rPr>
        <w:t>E. 35</w:t>
      </w:r>
    </w:p>
    <w:p>
      <w:r>
        <w:t>200</w:t>
      </w:r>
    </w:p>
    <w:p>
      <w:r>
        <w:rPr>
          <w:b/>
        </w:rPr>
        <w:t>E. 36</w:t>
      </w:r>
    </w:p>
    <w:p>
      <w:r>
        <w:t>800</w:t>
      </w:r>
    </w:p>
    <w:p>
      <w:r>
        <w:rPr>
          <w:b/>
        </w:rPr>
        <w:t>E. 38</w:t>
      </w:r>
    </w:p>
    <w:p>
      <w:r>
        <w:t>400 7,4 2 S i le revenu à prendre en compte au sens de l'article 6quater est inférieur à 6500 francs, l'assuré doit acquitter une cotisation de 4,2 pour cent. Art. 28, 1er al. Les personnes n'exerçant aucune activité lucrative pour lesquelles la cotisation minimum de 269 francs par année (art. 10, 2 e al., LAVS1)) n'est pas prévue, paient des cotisations sur la base de leur fortune et du revenu qu'elles tirent de rentes selon le tableau ci-après: Fortune ou revenu annuel acquis sous forme Cotisation Supplément pour chaque tranche de rente, multiplié par 20 annuelle de 50 000 francs de fortune ou de revenu annuel acquis sous forme de rente, multiplié par 20 fr. fr. fr. Moins de 250 000 269 250 000 336 84 1750 000 2856 126 4000 000 et plus 8400 1)RS831.10 1231</w:t>
      </w:r>
    </w:p>
    <w:p>
      <w:r>
        <w:t>Assurance-vieillesse et survivants RO 1989 Art. 36, titre médian et première phrase Perception des cotisations des intermédiaires dans certaines branches d'activité professionnelle Les personnes de condition dépendante interposées entre l'employeur et le salarié, telles que les sous-traitants, les vignerons-tâcherons ou autres travailleurs à la tâche, les travailleurs à domicile, ainsi que les entrepreneurs privés d'automo- biles postales, doivent verser directement à la caisse de compensation compétente les cotisations d'employeur et de salarié... . Art. 52bis Prise en compte d'années de cotisations manquantes pour le calcul des rentes partielles Pour compenser les années de cotisations manquantes avant le 1erjanvier 1979, on ajoute, si l'intéressé était assuré en application des articles 1er ou 2 LAVS ou pouvait le devenir, des années de cotisations selon le barème suivant: 20 26 1 27 33 2 34</w:t>
      </w:r>
    </w:p>
    <w:p>
      <w:r>
        <w:rPr>
          <w:b/>
        </w:rPr>
        <w:t>E. 41</w:t>
      </w:r>
    </w:p>
    <w:p>
      <w:r>
        <w:t>3 Art. 162, 1er al., première phrase 1 Les employeurs doivent être contrôlés périodiquement, sur place et par un bureau de revision au sens de l'article 68, 2 e et 3 e alinéas, LAVS, en général tous les quatre ans, et lorsqu'ils passent à une autre caisse de compensation ou qu'ils liquident leur entreprise... Disposition transitoire de la modification du 12 juin 1989 L'article 52bis peut, sur demande, et avec effet dès le 1er janvier 1990, être également appliqué aux cas dans lesquels la rente a pris naissance avant cette date. II La présente modification entre en vigueur le 1" janvier 1990. 12 juin 1989 Au nom du Conseil fédéral suisse: Le président de la Confédération, Delamuraz Le chancelier de la Confédération, Buser 32964 1232 Années entières de cotisations de l'assuré de à Années entières de cotisations prises en compte en sus, jusqu'à concurrence de  t )</w:t>
      </w:r>
    </w:p>
    <w:p>
      <w:r>
        <w:t>Ordonnance 90 sur les adaptations à l'évolution des prix et des salaires dans le régime de l'AVS et de l'AI du 12 juin 1989 Le Conseil fédéral suisse, vu les articles 9b'S, 33ter et 42Ler de la loi fédérale sur l'assurance-vieillesse et survivants (LAVS)1); vu les articles 3 et 24b1s de la loi fédérale sur l'assurance-invalidité (LAI)2); vu l'article 27 de la loi fédérale du 25 septembre 19523) sur le régime des allocations pour perte de gain en faveur des personnes servant dans l'armée ou dans la protection civile (LAPG), arrête: Section 1: Assurance-vieillesse et survivants Article premier Rentes ordinaires 1 Le montant minimum de la rente simple complète de vieillesse, selon l'article 34, 2e alinéa, LAVS, est fixé à 800 francs. 2 Les rentes complètes et partielles en cours seront adaptées en ce sens que le revenu annuel moyen déterminant qui leur servait de base jusqu'à présent sera augmenté de 800 —750 — 6,66 .. pour cent. 7,5 3 Les nouvelles rentes ordinaires ne doivent pas être inférieures aux anciennes. Art. 2 Niveau de l'indice Les rentes adaptées en vertu de l'article premier correspondront à 145,5 points de l'indice des rentes. Aux termes de l'article 33ter, 2e alinéa, LAVS, cet indice des rentes équivaut à la moyenne arithmétique découlant: a .De 140,6 points pour l'évolution des prix, correspondant à un niveau de 117,4 points (décembre 1982 =100) de l'indice suisse des prix à la consommation; b .De 150,4 points pour l'évolution des salaires, correspondant à un niveau de 1510 points (juin 1939 = 100) de l'indice des salaires de I'OFIAMT. RS 831.102 1)RS 831.10 2)RS 831.20 3)RS 834.1 1989 - 336 1233</w:t>
      </w:r>
    </w:p>
    <w:p>
      <w:r>
        <w:t>Adaptations à l'évolution des prix et des salaires dans le régime de l'AVS et de l'AI RO 1989 Art. 3 Limites de revenu ouvrant droit aux rentes extraordinaires Les limites de revenu selon l'article 42, 1 " alinéa, LAVS sont augmentées comme il suit pour les bénéficiaires de: Fr. a .Rentes simples de vieillesse et rentes de veuves, à 12 400 b .Rentes de vieillesse pour couples, à 18 600 c .Rentes d'orphelins simples et doubles, à 6 200 Art. 4 Autres prestations Outre les rentes ordinaires et extraordinaires, toutes les autres prestations de l'AVS et de l'AI dont le montant dépend de la rente ordinaire en vertu de la loi ou du règlement seront augmentées dans la même mesure. Art. 5 Barème dégressif des cotisations Les limites du barème dégressif des cotisations des salariés dont l'employeur n'est pas tenu de payer des cotisations et des personnes exerçant une activité lucrative indépendante sont fixées comme il suit: Fr. a .La limite supérieure selon les articles 6 et 8 LAVS à 38 400 b .La limite inférieure selon l'article 8, 1er alinéa, LAVS à 6 500 Art. 6 Cotisation minimum des assurés exerçant une activité lucrative indépendante et des assurés n'exerçant aucune activité lucrative t La limite du revenu provenant d'une activité lucrative indépendante au sens de l'article 8, 2e alinéa, LAVS, est fixée à 6400 francs. 2 La cotisation minimum pour les personnes exerçant une activité lucrative indépendante au sens de l'article 8, 2e alinéa, LAVS, ainsi que celle des assurés n'exerçant aucune activité lucrative, prévue par l'article 10, ler alinéa, LAVS, est fixée à 269 francs par an. Section 2: Assurance-invalidité Art. 7 La cotisation minimum des assurés n'exerçant pas d'activité lucrative, prévue par l'article 3 LAI, est fixée à 39 francs par an. Section 3: Régime des allocations pour perte de gain en faveur des personnes servant dans l'armée ou dans la protection civile Art. 8 La cotisation minimum des personnes n'exerçant aucune activité lucrative, prévue par l'article 27, 2e alinéa, LAPG, est fixée à 16 francs par an. 1234</w:t>
      </w:r>
    </w:p>
    <w:p>
      <w:r>
        <w:t>Adaptations à l'évolution des prix et des salaires dans le régime de l'AVS et de l'AI RO 1989 Section 4: Dispositions finales Art. 9 Abrogation du droit en vigueur L'ordonnance 88 du Zef juillet 19871-1 sur les adaptations à l'évolution des prix et des salaires dans le régime de l'AVS et de l'AI est abrogée. Art. 10 Modification du règlement sur les allocations pour perte de gain Le règlement du 24 décembre 1959) sur les allocations pour perte de gain (RAPG) est modifié comme il suit: Art. 23a Le montant de 15 francs est remplacé par 16 francs. Art. 11 Entrée en vigueur La présente ordonnance entre en vigueur le 1er janvier 1990. 12 juin 1989 Au nom du Conseil fédéral suisse: Le président de la Confédération, Delamuraz Le chancelier de la Confédération, Buser 32965 '&gt; RO 1987 1086 2) RS 834.11 1235</w:t>
      </w:r>
    </w:p>
    <w:p>
      <w:r>
        <w:t>Règlement sur l'assurance-invalidité (RAI) Modification du 12 juin 1989 Le Conseilfédéral suisse arrête: I Le règlement du 17 janvier 19611) sur l'assurance-invalidité (RAI) est modifié comme il suit: Art. 1bis Taux des cotisations 1 La cotisation sur le revenu d'une activité lucrative s'élève à 1,2 pour cent de ce revenu; le barème dégressif des cotisations mentionné aux articles 16 et 21 RAVS2) est réservé. 2 Les personnes n'exerçant pas d'activité lucrative versent une cotisation de 39 à 1200 francs par an. Les articles 28 à 30 RAVS sont applicables par analogie. Art. 4 Soins à domicile Lorsque l'application de mesures médicales à domicile requiert des soins considé- rables qui excèdent ceux raisonnablement exigibles de la part de la famille, l'assurance verse une contribution équitable. Art. 13, 1" al. 1 La contribution aux frais de soins spéciaux pour les mineurs impotents est de 21 francs par jour en cas d'impotence grave, de 13 francs en cas d'impotence moyenne et de 5 francs en cas d'impotence faible. Lorsque l'assuré est placé dans un établissement, l'assurance alloue en plus une contribution aux frais de pension de 25 francs par journée de séjour. Art. 22ter Supplément pour personnes seules Le supplément accordé selon l'article 24bis LAI s'élève à 10 francs par jour. 1)RS 831.201 2)RS 831.101 1236 1989 —337</w:t>
      </w:r>
    </w:p>
    <w:p>
      <w:r>
        <w:t>Assurance-invalidité RO 1989 II La présente modification entre en vigueur le l e ` janvier 1990. 12 juin 1989 Au nom du Conseil fédéral suisse: Le président de la Confédération, Delamuraz Le chancelier de la Confédération, Buser 32966 1237</w:t>
      </w:r>
    </w:p>
    <w:p>
      <w:r>
        <w:t>Ordonnance sur les prestations complémentaires à l'assurance-vieillesse, survivants et invalidité (OPC) Modification du 12 juin 1989 Le Conseil fédéral suisse arrête: I L'ordonnance du 15 janvier 19711) sur les prestations complémentaires à l'assu- rance-vieillesse, survivants et invalidité (OPC) est modifiée comme il suit: Art. 1e, l e ' à 3 e al., et 4 e al., introduction 1Lorsqu'une rente pour couple est versée ou lorsqu'une rente complémentaire de l'assurance-vieillesse ou de l'assurance-invalidité est versée à l'épouse, selon l'article 22b's, 2e alinéa, LAVS2) ou l'article 34, 3e alinéa, LAIS), chaque époux a droit à des prestations complémentaires, s'il vit séparé de son conjoint. 2 Les époux qui n'ont droit ni à une rente ni au versement d'une rente com- plémentaire de l'assurance-vieillesse et survivants ou de l'assurance-invalidité ne peuvent, lors de la séparation, prétendre l'octroi de prestations complémentaires. 3 Tant que le devoir d'entretien des époux n'est pas réglé par le juge, la part de revenu qui excède le montant nécessaire à la couverture des besoins vitaux du conjoint distrait du calcul de la prestation complémentaire est considérée comme une pension alimentaire du droit de famille. 4 Les époux sont considérés comme vivant séparés au sens des 1" et 2e alinéas: Art. 2 Epoux divorcés Lorsque, en vertu de l'article 22b1S ter alinéa, LAVS2) ou de l'article 34, 3e alinéa, LAI3), la femme divorcée peut prétendre le versement d'une rente complémen- taire de l'assurance-vieillesse et survivants ou de l'assurance-invalidité, elle a un droit propre à une prestation complémentaire. Art. 17a Dessaisissement de fortune La part de fortune dessaisie à prendre en compte (art. 3, 1" al., let. f, LPC du 19 mars 19654) est réduite chaque année de 10 000 francs. 1)RS 831.301 2)RS 831.10 3&gt; RS 831.20 ^)RS831.30 1238 1989 —338</w:t>
      </w:r>
    </w:p>
    <w:p>
      <w:r>
        <w:t>Prestations complémentaires AVS et AI RO 1989 2La valeur de la fortune au moment du dessaisissement doit être reportée telle quelle au 1er janvier de l'année suivant celle du dessaisissement, pour être ensuite réduite chaque année. 3 Lorsqu'une demande est déposée au sens de l'article 21, 1 " alinéa, ou 22, 1 " alinéa, la valeur réduite valable au 1er janvier de l'année suivant le début du droit est déterminante pour le calcul. ' Pour les prestations complémentaires en cours, la réduction sera opérée lors du prochain examen périodique des conditions économiques au sens de l'article 30. Est déterminant le montant à prendre en compte au 1 " janvier de l'année suivant celle de l'examen. Art. 18 Succession indivise Tant que le conjoint survivant n'a pas fait usage de son droit d'option sur la succession de son conjoint décédé avant le 1er janvier 1988, un quart de la succession est considéré comme fortune du conjoint survivant et les trois quarts répartis en parts égales entre les enfants. Art. 20, deuxième phrase . . . Les articles 67, 1 " alinéa, et 69, 1er alinéa, RAVS 1 sont applicables par analogie. Art. 22, 4e al. Lorsqu'une autorité d'assistance, publique ou privée, a consenti des avances à un assuré en attendant qu'il soit statué sur ses droits aux prestations complémen- taires, l'autorité en question peut être directement remboursée au moment du versement des prestations complémentaires accordées rétroactivement. Dispositions transitoires à la modification du 12 juin 1989 a .Mise en oeuvre du nouvel article 17a OPC (Dessaisissement de fortune) t Si la renonciation à des parts de fortune est antérieure à l'entrée en vigueur de l'article 17a, les parts de fortune seront soumises à la réduction annuelle dès le le" janvier 1990 au plus tôt. 2Pour les prestations complémentaires en cours, la fortune sera portée en diminution au plus tard lors du prochain examen périodique des conditions économiques (art. 30). b .Modifications des articles lez et 2 OPC Pour les prestations complémentaires en cours, les modifications intervenues aux articles 1 " et 2 prendront effet au plus tard lors du prochain examen périodique des conditions économiques (art. 30). 1/ RS 831.101 1239</w:t>
      </w:r>
    </w:p>
    <w:p>
      <w:r>
        <w:t>Prestations complémentaires AVS et AI RO 1989 II La présente modification entre en vigueur le 1" janvier 1990. 12 juin 1989 Au nom du Conseil fédéral suisse: Le président de la Confédération, Delamuraz Le chancelier de la Confédération, Buser 32967 1240</w:t>
      </w:r>
    </w:p>
    <w:p>
      <w:r>
        <w:t>Ordonnance 90 concernant les adaptations dans le régime. des prestations complémentaires à l'AVS/AI du 12 juin 1989 Le Conseil fédéral suisse, vu les articles 3a et 10, alinéa 1bis, de la loi fédérale du 19 mars 19651) sur les prestations complémentaires à l'AVS et à l'AI (LPC), arrête: Article premier Adaptation des limites de revenu Les limites de revenu selon l'article 2, lei alinéa, LPC sont élevées comme il suit: a .Pour les personnes seules et pour les mineurs bénéficiaires de rentes d'invalidité, à 12 100 francs au moins et à 13 700 francs au plus; b .Pour les couples, à 18 150 francs au moins et à 20 550 francs au plus; c .Pour les orphelins, à 6050 francs au moins et à 6850 francs au plus. Art. 2 Adaptation de la déduction pour loyer Les limites supérieures pour la déduction pour loyer prévue à l'article 4,1 er alinéa, lettre b, LPC sont élevées comme il suit: a .Pour les personnes seules, à 7000 francs; b .Pour les couples et les personnes qui ont des enfants ayant ou donnant droit à une rente, à 8400 francs. Art. 3 Adaptation des frais accessoires de loyer Les limites supérieures pour la déduction des frais accessoires de loyer prévue à l'article 4, 1" alinéa, lettre c, LPC sont élevées comme il suit: a .Pour les personnes seules, à 600 francs; b .Pour les autres catégories de bénéficiaires, à 800 francs. Art. 4 Adaptation des subventions aux institutions d'utilité publique Les subventions prévues à l'article 10, 1" alinéa, LPC sont fixées comme il suit: a .Pour la fondation suisse Pro Senectute, à 13 millions de francs; b .Pour l'association suisse Pro Infirmis, à 9 millions de francs; c .Pour la fondation suisse Pro Juventute, à 2,7 millions de francs. RS 831.302 1) RS 831.30 1989 - 339 1241</w:t>
      </w:r>
    </w:p>
    <w:p>
      <w:r>
        <w:t>Adaptations dans le régime des prestations complémentaires à l'AVS/AI RO 1989 Art. 5 Abrogation du droit en vigueur L'ordonnance 88 du 1er juillet 19871) concernant les adaptations dans le régime des prestations complémentaires à l'AVS/AI est abrogée. Art. 6 Entrée en vigueur La présente ordonnance entre en vigueur le l e z janvier 1990. 12 juin 1989 Au nom du Conseil fédéral suisse: Le président de la Confédération, Delamuraz Le chancelier de la Confédération, Buser 32968 1l RO 1987 1091 1242</w:t>
      </w:r>
    </w:p>
    <w:p>
      <w:r>
        <w:t>Ordonnance concernant le taux de cotisation en matière d'assurance-chômage du 28 juin 1989 Le Conseil fédéral suisse, vu l'article 4, 2e alinéa, de la loi du 25 juin 19821) sur l'assurance-chômage, arrête: Article premier Taux de cotisation Le taux global de cotisation selon l'article 4 de la loi sur l'assurance-chômage est fixé à 0,4 pour cent. Art. 2 Abrogation du droit en vigueur et entrée en vigueur 1 L'ordonnance du même nom du 29 juin 19832) est abrogée. 2 La présente ordonnance entre en vigueur le lez janvier 1990. 28 juin 1989 Au nom du Conseil fédéral suisse: Le président de la Confédération, Delamuraz Le chancelier de la Confédération, Buser 32978 RS 837.044 ') RS 837.0 2) RO 1983 1247 1989 —381 1243</w:t>
      </w:r>
    </w:p>
    <w:p>
      <w:r>
        <w:t>Ordonnance concernant des suppléments de prix sur les denrées fourragères Modification du 23 juin 1989 Le Département fédéral de l'économie publique arrête: 1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modification entre en vigueur le 1 " juillet 1989. 23 juin 1989 Département fédéral de l'économie publique: Delamuraz 32984 RS 916.112.231; RO 1989 78 343 425 434 1244 1989 - 399</w:t>
      </w:r>
    </w:p>
    <w:p>
      <w:r>
        <w:t>l  Suppléments de prix sur les denrées fourragères RO 1989 Numéro du Denrées Supplément de prix tarif douanier') par 100 kg de poids brut dédouané Fr. ex 0511.9100/9900 Sang animal, petits poissons (sauf les poissons frais, salés ou congelés pour animaux), crustacés et mollusques, carapaces de crevettes, même moulues, impropres à l'alimentation humaine: —sang animal, pour l'affouragement 25.- - autres,'pour l'affouragement 40.- 0713. Légumes à cosse secs, écossés, même décorti- qués ou cassés: ex . 1010, 2010, —grains entiers, non travaillés: 3110, 3210, —pour l'affouragement (100%) 33.- 3310, 3910, —pour usages techniques (10%) 3.30 4010, 5010, —pour la fabrication de denrées alimentaires 9010 (10%) 3.30 ex 1090, 2090, —travaillés (décortiqués, cassés), pour l'affou- 3190, 3290, ragement 38.- 3390, 3990, 4090, 5090, 9090 ex 0714.1000/9000 Racines de manioc, d'arrow-root ou de salep, topinambours, patates douces et racines de tu- bercules similaires à haute teneur en fécule ou en inuline, frais ou séchés, même débités en morceaux ou agglomérés sous forme de pellets; moelle de sagoutier: pour l'affouragement 56.- 1001.1020, 9020 Froment (blé) et méteil, dénaturés: —pour l'affouragement (100%) 30.- - pour usages techniques (10%) 3.— ex 1003.0000 Orge: —pour l'affouragement —orge pour l'affouragement et orge prémal- tée (100%) 37.- - pour la consommation humaine —orge pour la mouture (68%)</w:t>
      </w:r>
    </w:p>
    <w:p>
      <w:r>
        <w:rPr>
          <w:b/>
        </w:rPr>
        <w:t>E. 45</w:t>
      </w:r>
    </w:p>
    <w:p>
      <w:r>
        <w:t>- —d'autres céréales: ex 2910 ———de blé, seigle, méteil ou triticale, pour l'affouragement 24.— ex 2990 ———d'autres céréales —de millet: —pour l'affouragement 44.- - pour la consommation humaine (millet mondé, 57% du n° ex 1008.2000) 8 . - - d'autres céréales, pour l'affouragement 52.— ex 3000 —germes de céréales, entiers, aplatis, en flocons ou moulus: —pour l'affouragement 33.- - pour l'extraction de l'huile pour l'affourage- ment (100%) 40.- - pour l'extraction de l'huile pour la consom- mation humaine et pour usages techniques (déchets pour l'affouragement): —germes de maïs: —pour entreprises d'extraction (55%) 22.- - pour entreprises de pressage (60%) 24.- - germes de blé (92%) 36.80 —autres (45%) 18.- 1106. Farines et semoules des légumes à cosse secs du n° 0713, de sagou ou des racines ou tubercules du n° 0714; farines, semoules et poudres des produits du chapitre 8: ex 1000 —farines et semoules des légumes à cosse secs du n° 0713, pour l'affouragement 42.— ex 2000 —farines et semoules de sagou, de racines ou de tubercules du n° 0714, pour l'affouragement . 57.— ex 3000 —farines, semoules et poudres des produits du chapitre 8, pour l'affouragement 44.- 1247</w:t>
      </w:r>
    </w:p>
    <w:p>
      <w:r>
        <w:t>Suppléments de prix sur les denrées fourragères RO 1989 Denrées Numéro du tarif douanier Supplément de prix par 100 kg de poids brut dédouané Fr. 1107. Malt, même torréfié: ex 1010, 2010 —non concassé, sauf celui dont la fabrication produit des drêches fraîches (fabrication de la bière et similaire): —pour l'affouragement (100%)</w:t>
      </w:r>
    </w:p>
    <w:p>
      <w:r>
        <w:rPr>
          <w:b/>
        </w:rPr>
        <w:t>E. 46</w:t>
      </w:r>
    </w:p>
    <w:p>
      <w:r>
        <w:t>- pour la consommation humaine (53%) 24.40 ex 1090.2090 —autres (autre que celui de céréales panifiables, à l'exclusion de celui dont la fabrication pro- duit des drêches fraîches), pour l'affourage- ment 42.— ex 1201.0000 Fèves de soja, même concassées, pour la fabrication de l'huile (déchets pour l'affouragement): —pour entreprises d'extraction 78 30.40 —pour entreprises de pressage 83 32.35 1202. Arachides, non grillées ni autrement cuites, même décortiquées ou concas- sées, pour la fabrication de l'huile (dé- chets pour l'affouragement): ex 1000 —en coques: —pour entreprises d'extraction 50') 17.- - pour entreprises de pressage 551) 18.70 ex 2000 —décortiquées, même concassées: —pour entreprises d'extraction 532) 18.— .— pour entreprises de pressage 582) 19.70 ex 1203.0000 Coprah, pour la fabrication de l'huile (déchets pour l'affouragement): - pour entreprises d'extraction 37 14.45 —pour entreprises de pressage 42 16.40 1)Déduction de 2 fr. 50 (entreprises d'extraction) respectivement 2 fr. 75 (entreprises de pressage) par 100 kg pour compenser les possibilités d'utilisation limitées. Les suppléments de prix ne sont pas perçus lorsqu'ils sont inférieurs à ces montants, avant la déduction. 2)Déduction de 2 fr. 65 (entreprises d'extraction) respectivement 2 fr. 90 (entreprises de pressage) par 100 kg pour compenser les possibilités d'utilisation limitées. Les suppléments de prix ne sont pas perçus lorsqu'ils sont inférieurs à ces montants, avant la déduction. 1248 Denrées Supplément Supplément en pour-cent de prix par de ex 2304, 2306 100 kg de poids brut dédouané Fr. Numéro du tarif douanier</w:t>
      </w:r>
    </w:p>
    <w:p>
      <w:r>
        <w:t>Suppléments de prix sur les denrées fourragères RO 1989 Numéro du Denrées Supplément Supplément tarif douanier en pour-cent de prix par de ex 2304, 2306 100 kg de poids brut dédouané Fr. ex 1204.0000 Graines de lin, même concassées, pour la fabrication de l'huile (déchets pour l'affouragement): —pour entreprises d'extraction 60 23.40 —pour entreprises de pressage 65 25.35 ex 1205.0000 Graines de navette ou de colza, concassées pour la fabrication de l'huile (déchets pour l'affouragement): —graines de colza: —pour entreprises d'extraction 53 20.65 —pour entreprises de pressage 58 22.60 —graines de navettes: —pour entreprises d'extraction 58 22.60 —pour entreprises de pressage 63 24.55 ex 1206.0000 Graines de tournesol, même concas- sées pour la fabrication de l'huile (dé- chets pour l'affouragement): —non décortiquées: —pour entreprises d'extraction</w:t>
      </w:r>
    </w:p>
    <w:p>
      <w:r>
        <w:rPr>
          <w:b/>
        </w:rPr>
        <w:t>E. 48</w:t>
      </w:r>
    </w:p>
    <w:p>
      <w:r>
        <w:t>18.70 —pour entreprises de pressage 53 20.65 —décortiquées: —pour entreprises d'extraction</w:t>
      </w:r>
    </w:p>
    <w:p>
      <w:r>
        <w:rPr>
          <w:b/>
        </w:rPr>
        <w:t>E. 50</w:t>
      </w:r>
    </w:p>
    <w:p>
      <w:r>
        <w:t>Envois postaux 7 70 Installations de transport fixes 8 80 Transport par navigation intérieure 9 90 Propulsion propre 1352</w:t>
      </w:r>
    </w:p>
    <w:p>
      <w:r>
        <w:t>Simplification des formalités dans les échanges de marchandises RO 1989 Case n° 26: Mode de transport intérieur Les codes retenus pour la case n° 25 sont applicables. Case n° 33: Code marchandises: Première subdivision: Dans la Communauté, indiquer les huit chiffres de la nomenclature intégrée. Dans les pays de l'AELE, indiquer dans la partie gauche de cette subdivision les six chiffres du système harmonisé de codage et de désignation des marchandises. Autres subdivisions: A remplir selon tout autre code spécifique en usage dans la partie contractante concernée (indication à apporter immédiatement après la première subdivision). 32941 1353</w:t>
      </w:r>
    </w:p>
    <w:p>
      <w:r>
        <w:t>Simplification des formalités dans les échanges de marchandises RO 1989 Cette page est vierge pourpermettre d'assurer la concordance dans la pagination des trois éditions du RO. 1354</w:t>
      </w:r>
    </w:p>
    <w:p>
      <w:r>
        <w:t>Arrêté fédéral approuvant une convention de double imposition avec la Norvège du 19 septembre 1988 L'Assemblée fédérale de la Confédération suisse, vu l'article 8 de la constitution; vu le message du Conseil fédéral du 24 février 19881), arrête: Article premier La convention signée le 7 septembre 1987 entre la Confédération suisse et le Royaume de Norvège en vue d'éviter les doubles impositions en matière d'impôts sur le revenu et sur la fortune est approuvée. 2 Le Conseil fédéral est autorisé à la ratifier. Art. 2 Le présent arrêté n'est pas soumis au référendum en matière de traités inter- nationaux. Conseil des Etats, 9 juin 1988 Conseil national, 19 septembre 1988 Le président: Masoni Le président: Reichling La secrétaire: Huber Le secrétaire: Anliker 32070 1) FF 1988 II 353 1989 - 296 1355</w:t>
      </w:r>
    </w:p>
    <w:p>
      <w:r>
        <w:t>Convention Traduction') entre la Confédération suisse et le Royaume de Norvège en vue d'éviter les doubles impositions en matière d'impôts sur le revenu et sur la fortune Conclue le 7 septembre 1987 Approuvée par l'Assemblée fédérale le 19 septembre 19882) Instruments de ratification échangés le 2 mai 1989 Entrée en vigueur le 2 mai 1989 Le Conseil fédéral suisse et le Gouvernement du Royaume de Norvège désireux de conclure une Convention en vue d'éviter les doubles impositions en matière d'impôts sur le revenu et sur la fortune, sont convenus des dispositions suivantes: Article premier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Norvège: ( i )l'impôt sur le revenu perçu par l'Etat (innteksskatt til staten); ( i i )l'impôt sur le revenu perçu par les groupements de communes (innteks- skatt til fylkeskommunen); (iii)l'impôt sur le revenu perçu par les communes (innteksskatt til kommu- nen); ( i v )les contributions de l'Etat au Fonds de péréquation des impôts (felles- skatt til Skattefordelingsfondet); ( v )l'impôt sur la fortune perçu par l'Etat (formuesskatt til staten); RS 0.672.959.81 Traduction du texte original allemand (AS 1989 1356). 2) RO 1989 1355 1356 1989 - 297</w:t>
      </w:r>
    </w:p>
    <w:p>
      <w:r>
        <w:t>L1 Doubles impositions RO 1989 (vi)l'impôt sur la fortune perçu par les communes (formuesskatt til kommu- nen); (vii)l'impôt perçu par l'Etat sur la rémunération des artistes non-résidents (avgift til staten av honorarer som tilfaller kunstnere bosatt i utlandet); (viii)l'impôt des marins (sjomannsskatt); (ci-après désignés par «impôt norvégien»); b) en Suisse: les impôts fédéraux, cantonaux et communaux ( i )sur le revenu (revenu total, produit du travail, rendement de la fortune, bénéfices industriels et commerciaux, gains en capital et autres reve- nus); et (ii)sur la fortune (fortune totale, fortune mobilière et immobilière, fortune industrielle, capital et réserves et autres éléments de la fortune) (ci-après désignés par «impôt suisse»). 4 .La Convention s'applique aussi aux impôts de nature identique ou analogue qui seraient établis après la date de signature de la Convention dans chaque Etat contractant et qui s'ajouteraient aux impôts actuels ou qui les remplaceraient. 5 .La Convention ne s'applique pas à l'impôt fédéral anticipé perçu à la source en Suisse sur les gains faits dans les loteries. Article 3 Définitions générales 1. Au sens de la présente Convention, à moins que le contexte n'exige une interprétation différente: a) le terme «Suisse» désigne la Confédération suisse; b) le terme «Norvège» désigne le Royaume de Norvège à l'exception du Svalbard, de l'île Jan Mayen et des dépendances norvégiennes («biland»); c) le terme «nationaux» désigne: ( i )toutes les personnes physiques qui possèdent la nationalité d'un Etat contractant; (ii)toutes les personnes morales, sociétés de personnes et associations constituées conformément à la législation en vigueur dans un Etat contractant; d) le terme «personne» comprend les personnes physiques, les sociétés et tous autres groupements de personnes; e) le terme «société» désigne toute personne morale ou toute entité qui est considérée comme une personne morale aux fins d'imposition; f) les expressions «un Etat Contractant» et «l'autre Etat Contractant» désignent selon le contexte la Norvège ou la Suisse; les expressions «entreprise d'un Etat Contractant» et «entreprise de l'autre Etat Contractant» désignent respectivement une entreprise exploitée par un résident d'un Etat Contractant et une entreprise exploitée par un résident de l'autre Etat Contractant; .1357 g)</w:t>
      </w:r>
    </w:p>
    <w:p>
      <w:r>
        <w:t>Doubles impositions RO 1989 h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i )l'expression «autorité compétente» désigne: ( i )en Norvège: le Ministre des Finances et des Douanes ou son représen- tant autorisé; (ii)en Suisse: le Directeur de l'Administration fédérale des contributions ou son représentant autorisé. 2. Pour l'application de la Convention par un Etat contractant, toute expression qui n'y est pas définie a le sens que lui attribue le droit dè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ou pour la fortune qui y est située.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Lorsqu'une personne physique n'est considérée comme résident d'un Etat contractant, au sens du présent article, que pour une partie de l'année et est considérée comme résident de l'autre Etat contractant pour le reste de l'année 1358</w:t>
      </w:r>
    </w:p>
    <w:p>
      <w:r>
        <w:t>Doubles impositions RO 1989 (changement de domicile), chaque Etat ne peut percevoir les impôts établis sur la base de l'assujettissement fiscal illimité qu'au prorata de la période pendant laquelle cette personne était considérée comme un résident de cet Etat. 4 .Lorsque, selon les dispositions des paragraphes 1et 2, une personne physique serait un résident d'un Etat contractant mais n'est pas assujettie dans cet Etat, pour tous les revenus généralement imposables provenant de l'autre Etat contrac- tant, aux impôts généralement perçus sur le revenu, cette personne n'est alors pas considérée comme un résident de ce premier Etat au sens de la présente Convention. 5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ou des activités de surveillance relatives à ces chantiers ne constituent un établissement stable que si la durée de ce chantier de construction ou de montage, ou des activités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1359</w:t>
      </w:r>
    </w:p>
    <w:p>
      <w:r>
        <w:t>Doubles impositions RO 1989 d'ensemble de l'installation fixe d'affaires résultant de ce cumul garde un caractère préparatoire ou auxiliaire. 5 .Nonobstant les dispositions des paragraphes 1et 2, lorsqu'une personne —autre qu'un agentjouissant d'un statut indépendant auquel s'applique le paragraphe 6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 dérer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résident-d'un Etat contractant tire de biens immobiliers (y compris lés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tout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- 1360 c</w:t>
      </w:r>
    </w:p>
    <w:p>
      <w:r>
        <w:t>Doubles impositions RO 1989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1361</w:t>
      </w:r>
    </w:p>
    <w:p>
      <w:r>
        <w:t>Doubles impositions RO 1989 3. Les dispositions du paragraphe 1s'appliquent aussi aux bénéfices provenant de la participation à un pool, une exploitation en commun ou un organisme international d'exploitation. Article 9 Entreprises asssociées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3. Nonobstant les dispositions du paragraphe 2, tant que, conformément à la législation norvégienne, les dividendes payés par une société qui est un résident de Norvège peuvent être déduits des bénéfices imposables de cette société au titre de l'impôt national sur le revenu, a )des dividendes payés par cette société à un résident de Suisse sont aussi imposables en Norvège et selon la législation norvégienne, mais si la personne qui reçoit les dividendes en est le bénéficiaire effectif, l'impôt ainsi établi ne peut excéder 15 pour cent Qu montant brut des dividendes; b )des dividendes payés par une société qui est un résident de Suisse à un résident de Norvège sont aussi imposables en Suisse, et selon la législation suisse, mais si la personne qui reçoit les dividendes en est le bénéficiaire effectif l'impôt ainsi établi ne peut excéder: 1362 </w:t>
      </w:r>
    </w:p>
    <w:p>
      <w:r>
        <w:t>Doubles impositions RO 1989 ( i )10 pour cent du montant brut des dividendes si le bénéficiaire effectif est une société (autre qu'une société de personnes) qui détient directe- ment au moins 25 pour cent du capital de la société qui paie les dividendes; (ii)15 pour cent du montant brut des dividendes, dans tous les autres cas. 4.Les autorités compétentes des Etats contractants règlent d'un commun accord les modalités d'application des limitations formulées aux paragraphes 2 et 3. Ces paragraphes n'affectent pas l'imposition de la société au titre des bénéfices qui servent au paiement des dividendes. 5 .Le terme «dividendes» employé dans le présent article désigne les revenus provenant d'actions, actions ou bons de jouissance, parts de mine, parts de fondateur ou autres parts bénéficiaires à l'exception des créances et des participa- tions aux bénéfices, ainsi que les revenus d'autres parts sociales soumis au même régime fiscal que les revenus d'actions par la législation de l'Etat dont la société distributrice est un résident. 6 .Les dispositions des paragraphes 1, 2 et 3 ne s'appliquent pas lorsque le bénéficiaire effectif des dividendes, résident d'un Etat contractant, exerce dans l'autre Etat contractant dont la société qui paie les dividendes est un résident, soit une activité industrielle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7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ne sont imposables que dans cet autre Etat, si ce résident en est le bénéficiaire effectif. 2 .Le terme «intérêts» employé dans le présent article désigne les revenus des créances de toute nature, assorties ou non de garanties hypothécaires et notam- ment les revenus des fonds publics et des obligations d'emprunts, y compris les primes et lots attachés à ces titres. Les pénalisations pour paiement tardif ne sont pas considérées comme des intérêts au sens du présent article. 1363</w:t>
      </w:r>
    </w:p>
    <w:p>
      <w:r>
        <w:t>Doubles impositions RO 1989 3 .Les dispositions du paragraphe 1 ne s'appliquent pas lorsque le bénéficiaire effectif des intérêts, résident d'un Etat contractant, exerce dans l'autre Etat contractant d'où proviennent les intérêts, soit une activité industrielle ou commer- 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ne sont imposables que dans cet autre Etat, si ce résident en est le bénéficiaire effectif. 2 .Le terme «redevances» employé dans le présent article désigne les rémunéra- tions de toute nature payées pour l'usage ou la concession de l'usage d'un droit d'auteur sur une oeuvre littéraire, artistique ou scientifique, y compris les films cinématographiques,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3 .Les dispositions du paragraphe 1 ne s'appliquent pas lorsque le bénéficiaire effectif des redevances, résident d'un Etat contractant, exerce dans l'autre Etat contractant d'où proviennent les redevances, soit une activité industrielle ou commerciale par l'intermédiaire d'un établissement stable qui yest situé, soit une profession indépendante au moyen d'une base fixe qui yest située, et que le droit ou le bien générateur des redevances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1364</w:t>
      </w:r>
    </w:p>
    <w:p>
      <w:r>
        <w:t>Doubles impositions R O 1989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toutes ou de la majorité des actions d'une société, dont les biens sont constitués en totalité ou principalement de biens immobiliers situés dans un Etat contractant, sont imposables dans cet Etat. 5. Les gains provenant de l'aliénation totale ou partielle d'une participation substantielle à une société sont imposables dans l'Etat contractant dont la société est un résident si le cédant est une personne physique, résident de l'autre Etat contractant, qui: a )au cours des cinq années précédant immédiatement l'aliénation a été un résident du premier Etat contractant au sens de l'article 4, et b )n'est assujettie dans l'autre Etat à aucun impôt sur de tels gains. Il ya participation substantielle lorsque le cédant dispose de plus de 25 pour cent du capital de la société. 6. Les gains provenant de l'aliénation de tous biens autres que ceux visés aux paragraphes 1 à 5,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1365</w:t>
      </w:r>
    </w:p>
    <w:p>
      <w:r>
        <w:t>Doubles impositions RO 1989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est un résident de ce premier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ou à bord d'un bateau servant à la navigation intérieure,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ou de tout autre organe similaire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1366</w:t>
      </w:r>
    </w:p>
    <w:p>
      <w:r>
        <w:t>Doubles impositions RO 1989 Article 18 Pensions et rentes 1 .Les pensions (y compris les pensions publiques) versées au titre d'un emploi antérieur ainsi que les rentes payées à un résident d'un Etat contractant, ne sont imposables que dans cet Etat. 2 .Nonobstant les dispositions du paragraphe 1, les pensions payées par la Suisse ou l'une de ses subdivisions politiques ou collectivités locales, soit directement soit par prélèvement sur des fonds qu'ellesbnt constitués, à une personne physique, au titre de services rendus à la Suisse ou à cette subdivision ou collectivité, dans l'exercice de fonctions de caractère public ne sont imposables qu'en Suisse. 3 .Le terme «rentes» désigne une somme déterminée payable périodiquement à des termes fixes pendant la vie entière ou pendant une période déterminée ou déterminable au titre de contrepartie d'une prestation adéquate et entière en argent ou appréciable en argent.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 i )possède la nationalité de cet Etat, ou (ii)n'est pas devenu un résident de cet Etat à seule fin de rendre les services. 2. Les dispositions des articles 15 et 16 s'appliquent aux rémunérations autres que des pensions payées au titre de services rendus dans le cadre d'une activité industrielle ou commerciale exercée par un Etat contractant ou l'une de ses subdivisions politiques ou collectivités locales. Article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présente Convention ne sont imposables que dans cet Etat. 1367</w:t>
      </w:r>
    </w:p>
    <w:p>
      <w:r>
        <w:t>Doubles impositions RO 1989 2. Les dispositions du paragraphe 1ne s'appliquent pas aux revenus autres que les revenus provenant de biens immobiliers tels qu'ils sont définis au paragraphe 2de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et aéronefs n'est imposable que dans l'Etat contractant où le siège de direction effective de l'entreprise est situé. 4 .Tous les autres éléments de la fortune d'un résident d'un Etat contractant ne sont imposables que dans cet Etat. Article 23 Elimination de la double imposition 1 .Lorsqu'un résident de Norvège reçoit des revenus ou possède de la fortune qui, conformément aux dispositions de la présente Convention, sont imposables en Suisse, la Norvège exempte de l'impôt ces revenus ou cette fortune, sous réserve des dispositions des paragraphes 2 et 6. 2 .Lorsqu'un résident de Norvège reçoit des éléments de revenu qui, conformé- ment aux dispositions des articles 10 et 16 sont imposables en Suisse, la Norvège accorde, sur l'impôt qu'elle perçoit sur les revenus de ce résident, une déduction d'un montant égal à l'impôt payé en Suisse. Cette déduction ne peut toutefois excéder la fraction de l'impôt, calculé avant déduction, correspondant à ces éléments de revenus reçus de Suisse. 3 .Lorsqu'un résident de Suisse reçoit des revenus ou possède de la fortune qui conformément aux dispositions de la Convention sont imposables en Norvège, la Suisse, sous réserve des dispositions des paragraphes 4, 5et 6, exempte de l'impôt ces revenus ou cette fortune; toutefois, cette exonération ne s'applique aux gains visés au paragraphe 4 de l'article 13 qu'après justification de l'imposition de ces gains en Norvège. 1368</w:t>
      </w:r>
    </w:p>
    <w:p>
      <w:r>
        <w:t>Doubles impositions RO 1989 4. Lorsqu'un résident de Suisse reçoit des dividendes qui conformément aux dispositions de l'article 10, sont imposables en Norvège, la Suisse accorde un dégrèvement à ce résident, à sa demande. Ce dégrèvement consiste: a )en l'imputation de l'impôt payé en Norvège conformément aux dispositions de l'article 10, sur l'impôt suisse qui frappe les revenus de ce résident; la somme ainsi imputée ne peut toutefois excéder la fraction de l'impôt suisse, calculé avant l'imputation, correspondant aux dividendes, ou b )en une réduction forfaitaire de l'impôt suisse, calculée selon des normes préétablies qui tiennent compte des principes généraux de dégrèvement énoncés ci-dessus à l'alinéa a), ou c )en une exemption partielle des dividendes en question de l'impôt suisse, mais consistant au moins en une déduction de l'impôt payé en Norvège du montant brut de ces dividendes. La Suisse déterminera le genre de dégrèvement et réglera la procédure selon les prescriptions suisses concernant l'exécution des conventions internationales conclues par la Confédération suisse en vue d'éviter les doubles impositions. 5. Une société qui est un résident de Suisse et reçoit des dividendes d'une société qui est un résident de Norvège bénéficie pour l'application de l'impôt suisse frappant ces dividendes, des mêmes avantages que ceux dont elle bénéficierait si la société qui paie les dividendes était un résident de Suisse. 6. Lorsque, conformément à une disposition quelconque de la Convention, les revenus qu'un résident d'un Etat contractant reçoit ou la fortune qu'il possède sont exempts d'impôts dans cet Etat, celui-ci peut néanmoins, pour calculer le montant de l'impôt sur le reste des revenus ou de la fortune de ce résident, tenir compte des revenus ou de la fortune exemptés.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4 de l'article 11 et du paragraphe 4 de l'article 12 ne soient applicables, les intérêts, redevances et autres dépenses payés par une entreprise d'un Etat contractant à un résident de l'autre 1369</w:t>
      </w:r>
    </w:p>
    <w:p>
      <w:r>
        <w:t>Doubles impositions RO 1989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deux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échangeront les renseigne- ments (que les législations fiscales des Etats contractants permettent d'obtenir 1370 . )</w:t>
      </w:r>
    </w:p>
    <w:p>
      <w:r>
        <w:t> Doubles impositions RO 1989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Convention. Il ne pourra pas être échangé de renseignements qui dévoileraient un secret com- mercial,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ou de celle de l'Etat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.La Convention ne s'applique pas aux organisations internationales, à leurs organes ou à leurs fonctionnaires, ni aux personnes qui sont membres d'une mission diplomatique ou d'un poste consulaire ou d'une délégation permanente auprès d'un Etat tiers, lorsqu'ils se trouvent sur le territoire d'un Etat contractant et ne sont pas traités comme des résidents dans l'un ou l'autre Etat contractant en matière d'impôts sur le revenu ou sur la fortune. Article 28 Entrée en vigueur 1. La présente Convention sera ratifiée et les instruments de ratification seront échangés à Oslo aussitôt que possible. 2. La Convention entrera en vigueur dès l'échange des instruments de ratification et ses dispositions seront applicables: a )aux impôts perçus par voie de retenue à la source sur des montants payés ou crédités à des personnes qui ne sont pas des résidents, dès le premier jour de l'année civile qui suit celle où la Convention est entrée en vigueur; et b )aux autres impôts sur le revenu ou sur la fortune dûs pour l'année civile (y compris les périodes comptables closes au cours de cette année) qui suit celle où la Convention est entrée en vigueur. 3. La Convention signée le 7 décembre 19561) entre la Confédération suisse et le Royaume de Norvège en vue d'éviter les doubles impositions dans le domaine des impôts sur le revenu et sur la fortune est abrogée et cesse d'être applicable dès l'entrée en vigueur de la présente Convention conformément aux dispositions du paragraphe 2. RO1957715 1371</w:t>
      </w:r>
    </w:p>
    <w:p>
      <w:r>
        <w:t>Doubles impositions RO 1989 Article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)pour les impôts retenus à la source sur les montants payés ou crédités à des personnes qui ne sont pas des résidents dès le premier jour de l'année civile qui suit celle où la dénonciation a été notifiée; et b )pour les autres impôts sur le revenu ou sur la fortune dûs pour l'année civile (y compris les périodes comptables closes au cours de cette année) qui suit l'année où la dénonciation a été notifiée. En foi de quoi les soussignés, dûment autorisés par leurs Gouvernements respec- tifs, ont signé la présente Convention. Fait à Berne en deux exemplaires, le 7 septembre 1987, en langues allemande, norvégienne et anglaise. En cas d'interprétation différente le texte anglais prévaut. Pour le Pour le Gouvernement Conseil fédéral suisse: du Royaume de Norvège: Pierre Aubert Ketil Borde 32070 1372</w:t>
      </w:r>
    </w:p>
    <w:p>
      <w:r>
        <w:t>Protocole Traduction 1) Le Conseil fédéral suisse et le Gouvernement du Royaume de Norvège lors de la signature de la Convention entre les deux Etats en vue d'éviter les doubles impositions en matière d'impôts sur le revenu et sur la fortune, sont convenus des dispositions suivantes, qui font partie intégrante de ladite Conven- tion: 1 .S'agissant de l'alinéa b) du paragraphe 1 de l'article 3, il est entendu que le terme «Norvège» ne comprendra aucune zone située hors des eaux territoriales de la Norvège qui, en accord avec le droit des gens, a été ou pourra ultérieurement être désignée par la législation de la Norvège comme un territoire sur lequel peuvent être exercés les droits de la Norvège relatifs au lit de la mer et au sous-sol ainsi qu'à leurs ressources naturelles. 2 .Au sens des articles 8, 13 et 22, les compagnies aériennes norvégiennes, danoises et suédoises réunies dans le consortium Scandinavian Airlines System (SAS) sont considérées comme ayant le siège de leur direction effective en Norvège, mais seulement dans la mesure de la participation de Det Norske Luftfartsselskap A/S (DNL), l'associé norvégien de Scandinavian Airlines System, à cette organisation. Au sens du paragraphe 3 de l'article 15, les rémunérations payées par les Scandinavian Airlines System (SAS) sont imposables dans l'Etat contractant dont le bénéficiaire est un résident. 3 .S'agissant des articles 10,11 et 12, il est entendu que les mesures que la Suisse a prises, par l'Arrêté du Conseil fédéral contre l'utilisation sans cause légitime des conventions en vue d'éviter les doubles impositions du 14 décembre 1962, sont également applicables à la présente Convention. En matière de dégrèvement des impôts retenus à la source sur des revenus par d'autres Etats contractants, l'arrêté n'accorde pas ce dégrèvement aux agents, mandataires et autres personnes qui ne sont pas les bénéficiaires effectifs des revenus, et prescrit des exigences pour ce qui est de l'usage des revenus dégrevés de l'impôt et sur la distribution des bénéfices. ') Traduction du texte original allemand (AS 1989 1374). 1373</w:t>
      </w:r>
    </w:p>
    <w:p>
      <w:r>
        <w:t>Doubles impositions RO 1989 4. Nonobstant les dispositions du paragraphe 1 de l'article 14, les revenus qu'un résident de Suisse tire d'une profession libérale ou d'autres activités de caractère indépendant exercées en Norvège en rapport avec l'exploitation ou la prospection d'une ressource naturelle quelconque du lit de la mer et du sous-sol du plateau continental de la Norvège, ne sont imposables qu'en Suisse, à moins que: a )il ne dispose d'une base fixe en Norvège afin d'exercer ses activités; s'il dispose d'une telle base fixe, les revenus sont imposables en Norvège mais seulement dans la mesure où ils sont imputables à cette base fixe, ou b )il ne soit présent en Norvège afin d'exercer ses activités pour une période ou des périodes qui accumulées dépassent 183 jours pendant une période de douze mois; dans ce cas, les revenus sont imposables en Norvège. Cependant, dans la mesure où les rémunérations susmentionnées ne sont pas imposées en Norvège, elles sont imposables en Suisse. 5. Nonobstant les dispositions du paragraphe 2 de l'article 15, les rémunérations qu'un résident de Suisse tire d'un emploi exercé en Norvège en rapport avec la prospection ou l'exploitation de ressources naturelles quelconques du lit de la mer et du sous-sol du plateau continental norvégien sont imposables en Norvège si le bénéficiaire de ces rémunérations est présent en Norvège pour une période ou des périodes qui cumulées excèdent 183 jours pendant une période quelconque de douze mois. Cependant, dans la mesure où les rémunérations susmentionnées ne sont pas imposées en Norvège, elles sont imposables en Suisse. 6. Les dispositions de l'article 24 ne peuvent pas être interprétées comme obligeant la Norvège à accorder aux nationaux de Suisse qui ne sont pas des nationaux de Norvège, le dégrèvement fiscal exceptionnel accordé aux nationaux de Norvège qui reviennent au pays et aux personnes nées de parents possédant la nationalité norvégienne conformément à la section 22 de la loi fiscale norvé- gienne. Fait à Berne, en deux exemplaires le 7 septembre 1987, en langues allemande, norvégienne et anglaise. En cas d'interprétation différente le texte anglais prévaut. Pour le Pour le Gouvernement Conseil fédéral suisse: du Royaume de Norvège: Pierre Aubert Ketil Borde 32070 1374</w:t>
      </w:r>
    </w:p>
    <w:p>
      <w:r>
        <w:t>Doubles impositions RO 1989 Cette page est vierge pourpermettre d'assurer la concordance dans la pagination des trois éditions du RO. 1375</w:t>
      </w:r>
    </w:p>
    <w:p>
      <w:r>
        <w:t>Accord Texte original entre la Confédération suisse et la République Populaire Hongroise concernant la promotion et la protection réciproques des investissements Conclu le 5 octobre 1988 Entré en vigueur par échange de notes le 16 mai 1989 Préambule Le Conseil fédéral suisse et le Gouvernement de la République Populaire Hongroise,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convenus de ce qui suit: Article 1°r Définitions Aux fins du présent Accord: (1) Le terme «investisseur» désigne, en ce qui concerne chaque Partie Contrac- tante, a )les personnes physiques qui, d'après la législation de cette Partie Contrac- tante, sont considérées comme ses nationaux; b )les personnes morales, y compris les sociétés, les sociétés enregistrées, les sociétés de personnes ou autres organisations, qui sont constituées ou organisées de toute autre manière conformément à la législation de cette Partie Contractante, et qui ont leur siège, en même temps que des activités économiques réelles, sur le territoire de cette même Partie Contractante; c )les personnes morales établies conformément à la législation d'un quel- conque pays, qui sont contrôlées, directement ou indirectement, par des nationaux de cette Partie Contractante ou par des personnes morales ayant leur siège, en même temps que des activités économiques réelles, sur le territoire de cette Partie Contractante. (2) Le terme «investissements» englobe toutes les catégories d'avoirs et en particulier: a )la propriété de biens mobiliers et immobiliers, ainsi que tous les autres droits réels, tels que servitudes, gages immobiliers et mobiliers; b )les actions, parts sociales et autres formes de participation dans des sociétés; RS 0.975.241.8 1376 1989 - 331</w:t>
      </w:r>
    </w:p>
    <w:p>
      <w:r>
        <w:t>Promotion et protection réciproques des investissements RO 1989 c )les créances monétaires et droits à toute prestation ayant une valeur économique; d )les droits d'auteur, droits de propriété industrielle (tels que brevets, modèles d'utilité, dessins ou modèles industriels, marques de fabrique ou de com- merce, marques de service, noms commerciaux, indications de provenance), savoir-faire et clientèle; e )les concessions, y compris les concessions de recherche, d'extraction ou d'exploitation de ressources naturelles, ainsi que tout autre droit conféré par la loi, par contrat ou par décision de l'autorité en application de la loi. Article 2 Champ d'application ( 1 )Le présent Accord est applicable aux investissements effectués sur le terri- toire d'une Partie Contractante, conformément à ses lois et règlements, par des investisseurs de l'autre Partie Contractante, si ces investissements sont liés à une activité économique et ont été effectués après le 31 décembre 1972. ( 2 )Le présent Accord n'affectera pas les droits ni les obligations des Parties Contractantes en ce qui concerne les investissements qui ne tombent pas sous son champ d'application. Article 3 Promotion et admission des investissements ( 1 )Chaque Partie Contractante encouragera, dans la mesure du possible, les investissements des investisseurs de l'autre Partie Contractante sur son territoire et admettra ces investissements conformément à ses lois et règlements. ( 2 )Lorsqu'elle aura admis un investissement sur son territoire, chaque Partie Contractante délivrera, conformément à ses lois et règlements, les autorisations qui seraient nécessaires en relation avec cet investissement, y compris avec l'exécution de contrats de licence, d'assistance technique, commerciale ou ad- ministrative. Chaque Partie Contractante veillera à délivrer, chaque fois que cela sera nécessaire, les autorisations requises en ce qui a trait aux activités de consultants ou d'autres personnes qualifiées de nationalité étrangère. Article 4 Protection et traitement des investissements ( 1 )Chaque Partie Contractante protégera sur son territoire les investissements effectués conformément à ses lois et règlements par des investisseurs de l'autre Partie Contractante et n'entravera pas, par des mesures injustifiées ou discrimina- toires, la gestion, l'entretien, l'utilisation, la jouissance, l'accroissement, la vente et le cas échéant, la liquidation de tels investissements. ( 2 )Chaque Partie Contractante assurera sur son territoire un traitement juste et équitable aux investissements des investisseurs de l'autre Partie Contractante. Ce traitement ne sera pas moins favorable que celui accordé par chaque Partie Contractante à des investissements effectués sur son territoire par ses propres investisseurs ou que celui accordé par chaque Partie Contractante à des investisse- 1377</w:t>
      </w:r>
    </w:p>
    <w:p>
      <w:r>
        <w:t>Promotion et protection réciproques des investissements RO, 1989 ments effectués sur son territoire par les investisseurs de la nation la plus favorisée, si ce dernier traitement est plus favorable. ( 3 )Le traitement de la nation la.plus favorisée ne s'appliquera pas aux privilèges qu'une Partie Contractante accorde aux investisseurs d'un Etat tiers en vertu de sa participation ou de son association à une zone de libre-échange, une union douanière ou économique. Article 5 Rapatriement et transfert Chacune des Parties Contractantes, sur le territoire de laquelle des investisseurs de l'autre Partie Contractante ont effectué des investissements, accordera à ces investisseurs le libre transfert des paiements afférents à ces investissements, notamment: a )des intérêts, dividendes, bénéfices et autres revenus courants; b )des remboursements d'emprunts; c )des montants destinés à couvrir les frais relatifs à la gestion des investisse- ments; d )des redevances et autres paiements découlant des droits énumérés à l'article 1 er, alinéa (2), lettres c), d) et e) du présent Accord; e )des apports supplémentaires de capitaux nécessaires à l'entretien ou au développement des investissements; f )du produit de la vente ou de la liquidation partielle ou totale d'un investisse- ment, y compris l'appréciation du capital. Article 6 Expropriation et compensation ( 1 )Aucune des Parties Contractantes ne prendra, directement ou indirectement, des mesures d'expropriation, de nationalisation ou toute autre mesure ayant le même caractère ou le même effet, à l'encontre d'investissements appartenant à des investisseurs de l'autre Partie Contractante, si ce n'est pour des raisons d'intérêt public et à condition que ces mesures ne soient pas discriminatoires, qu'elles soient prises en application de la loi et qu'elles donnent lieu au paiement d'une indemnité effective et adéquate. Le montant de l'indemnité, intérêt compris, sera réglé dans la monnaie du pays d'origine de l'investissement et sera versé sans retard à l'ayant droit, sans égard à sa résidence ou à son domicile. ( 2 )Les investisseurs de l'une des Parties Contractantes dont les investissements auront subi des pertes dues à la guerre ou à tout autre conflit armé, révolution, état d'urgence ou révolte, survenus sur le territoire de l'autre Partie Contractante, bénéficieront, de la part de cette dernière, d'un traitement conforme à l'article 4, alinéa (2) du présent Accord, en ce qui concerne la restitution, l'indémnisation, la compensation, ou toute autre contrepartie pertinente. Article 7 Conditions plus favorables Les conditions qui ont été ou seront convenues par l'une des Parties Contrac- tantes avec un investisseur de l'autre Partie Contractante et qui accordent à 1378</w:t>
      </w:r>
    </w:p>
    <w:p>
      <w:r>
        <w:t>Promotion et protection réciproques des investissements RO 1989 l'investisseur un traitement plus favorable que celui stipulé dans le présent Accord, prévaudront. Article 8 Subrogation Dans le cas où l'une des Parties Contractantes a accordé une garantie financière quelconque contre les risques non commerciaux à l'égard d'un investissement effectué par un investisseur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Article 9 Règlement des différends entre Parties Contractantes ( 1 )Les différends entre Parties Contractantes au sujet de l'interprétation ou de l'application des dispositions du présent Accord seront réglés par voie diploma- tique. ( 2 )Si les deux Parties Contractantes n'arrivent pas à un règlement dans les douze mois à compter de la naissance du différend, ce dernier sera soumis, à la requête de l'une ou de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dejustice. ( 4 )Si les deux arbitres ne peuvent se mettre d'accord sur le choix du président dans les deux mois suivant leur désignation, ce dernier sera nommé, à la requête de l'une ou de l'autre Partie Contractante, par le Président de la Cour inter- nationale de justice. ( 5 )Si, dans les cas prévus aux alinéas (3) et (4) du présent article, le Président de la Cour internationale de justice est empêché d'exercer son mandat ou s'il est ressortissant de l'une des Parties Contractantes, les nominations seront faites par le Vice-président et, si ce dernier est empêché ou s'il est ressortissant de l'une des Parties Contractantes, elles le seront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Contractantes. Article 10 Règlement des différends entre une Partie Contractante et un investisseur de l'autre Partie Contractante (1) Afin de trouver une solution aux différends relatifs à des investissements 1379</w:t>
      </w:r>
    </w:p>
    <w:p>
      <w:r>
        <w:t>Promotion et protection réciproques des investissements RO 1989 entre une Partie Contractante et un investisseur de l'autre Partie Contractante et sans préjudice de l'article 9 du présent Accord (Règlement des différends entre Parties Contractantes), des consultations auront lieu entre les parties concernées. (2) Si ces consultations n'apportent pas de solution dans un délai de six mois, les parties au différend pourront procéder comme il suit: a )Un différend concernant l'article 6 du présent Accord sera, à la requête de l'investisseur, soumis au Centre international pour le règlement des diffé- rends relatifs aux investissements, institué par la Convention de Washington du 18 mars 19651) pour le règlement des différends relatifs aux investisse- ments entre Etats et ressortissants d'autres Etats. b )Dans l'éventualité d'un différend auquel ne se réfère pas l'alinéa (2), lettre a) du présent article, ce différend sera soumis, si les deux parties au différend en conviennent, au Centre international pour le règlement des différends relatifs aux investissements. (3) Au cas où les parties au différend seraient en désaccord sur le point de savoir si la conciliation ou l'arbitrage est la procédure la plus appropriée, le choix revient à l'investisseur en cause. La Partie Contractante qui est partie au différend ne peut, à aucun moment lors de la procédure de règlement ou de l'exécution d'une sentence, exciper du fait que l'investisseur a reçu, en vertu d'un contrat d'assu- rance, une indemnité couvrant tout ou partie du dommage subi. (4) Une société qui a été incorporée ou constituée conformément aux lois en vigueur sur le territoire de la Partie Contractante, et qui, avant la naissance du différend, était contrôlée par des ressortissants ou des sociétés de l'autre Partie Contractante, est considérée, au sens de la Convention de Washington et conformément à son article 25 (2) (b), comme une société de l'autre Partie Contractante. Article 11 Respect des engagement Chacune des Parties Contractantes assure à tout moment le respect des engage- ments assumés par elle à l'égard des investissements des investisseurs de l'autre Partie Contractante. Article 12 Dispositions finales (1) Le présent Accord entrera en vigueur le jour où les deux gouvernements se seront notifié que les formalités constitutionnelles requises pour la conclusion et la mise en vigueur d'accords internationaux ont été accomplies; il restera valable pour une durée de dix ans. S'il n'est pas dénoncé par écrit six mois avant l'expiration de cette période, il sera considéré comme renouvelé aux mêmes conditions de cinq ans en cinq ans. 1) RS 0.975.2; RO 1968 1022 1380</w:t>
      </w:r>
    </w:p>
    <w:p>
      <w:r>
        <w:t>Promotion et protection réciproques des investissements RO 1989 (2) En cas de dénonciation, les dispositions prévues aux articles 1 à 11 du présent Accord s'appliqueront encore pendant une durée de dix ans aux investissements effectués avant la dénonciation. Fait à Berne, le 5 octobre 1988, en deux originaux, en français, hongrois et anglais, chaque texte faisant également foi. Pour le Pour le Gouvernement Conseil fédéral suisse: de la République Populaire Hongroise: Silvio Arioli Andrâs Patk6 32946 1381</w:t>
      </w:r>
    </w:p>
    <w:p>
      <w:r>
        <w:t>Protocole En signant l'Accord entre la Confédération suisse et la République Populaire Hongroise sur la promotion et la protection réciproques des investissements, les plénipotentiaires soussignés sont en outre convenus des dispositions suivantes, qui doivent être considérées comme partie intégrante du présent Accord. A d Article 1er a )Un investisseur selon l'article ter, alinéa (1), lettre c) peut être requis de fournir la preuve d'un tel contrôle pour être reconnu par la Partie Contrac- tante sur le territoire de laquelle l'investissement a été ou sera effectué, comme un investisseur de l'autre Partie Contractante. b )Des investisseurs selon l'article 1e1, alinéa (1), lettre c), ne peuvent émettre de revendication basée sur l'article 6 du présent Accord si une indemnité a été payée en vertu d'une disposition similaire d'un autre accord de protec- tion des investissements conclu par la Partie Contractante sur le territoire de laquelle l'investissement a été effectué. A d Article 4 a )Il est entendu que le traitement prévu par le présent article doit être accordé aux investissements revêtant la forme d'une personne morale à laquelle participent des investisseurs des deux Parties Contractantes. b )La qualité de membre d'une «union économique» inclut la qualité de membre du Conseil d'Assistance Economique Mutuelle (CAEM). Fait à Berne, le 5 octobre 1988, en deux originaux, en français, hongrois et anglais, chaque texte faisant également foi. Pour le Pour le Gouvernement Conseil fédéral suisse: de la République Populaire Hongroise: Silvio Arioli Andrâs PatkS 32946 1382</w:t>
      </w:r>
    </w:p>
    <w:p>
      <w:r>
        <w:t>Schweizerisches Bundesarchiv, Digitale Amtsdruckschriften Archives fédérales suisses, Publications officielles numérisées Archivio federale svizzero, Pubblicazioni ufficiali digitali AS-1989-26 vom 04.07.1989 (S. 1215-1382) RO-1989-26 du 04.07.1989 (p. 1215-1382) RU-1989-26 del 04.07.1989 (p. 1215-1382) In Amtliche Sammlung Dans Recueil officiel In Raccolta ufficiale Jahr 1989 Année Anno Band 1989 Volume Volume Heft 26 Cahier Numero Datum 04.07.1989 Date Data Seite 1215-1382 Page Pagina Ref. No 30 004 999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