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20045976 vom 9. Juni 1999</w:t>
      </w:r>
    </w:p>
    <w:p>
      <w:r>
        <w:t>Bundesverwaltung, 1999-06-09, DE</w:t>
      </w:r>
    </w:p>
    <w:p>
      <w:r>
        <w:rPr>
          <w:b/>
        </w:rPr>
        <w:t xml:space="preserve">Quelle: </w:t>
      </w:r>
      <w:r>
        <w:t>https://mcp.opencaselaw.ch/entscheid/ch_vb__td_class__metadataCell__20045976__td_</w:t>
      </w:r>
    </w:p>
    <w:p>
      <w:r>
        <w:t>FR: CH_VB 20045976 du 9 juin 1999</w:t>
      </w:r>
    </w:p>
    <w:p>
      <w:r>
        <w:t>IT: CH_VB 20045976 del 9 giugno 1999</w:t>
      </w:r>
    </w:p>
    <w:p>
      <w:pPr>
        <w:pStyle w:val="Heading2"/>
      </w:pPr>
      <w:r>
        <w:t>Erwägungen</w:t>
      </w:r>
    </w:p>
    <w:p>
      <w:r>
        <w:rPr>
          <w:b/>
        </w:rPr>
        <w:t>E. 9</w:t>
      </w:r>
    </w:p>
    <w:p>
      <w:r>
        <w:t>juin 1999 Bulletin officiel de l’Assemblée fédérale sung, dass es verfehlt wäre, bereits jetzt im Bereich der Volksrechte Neuerungen zu beschliessen, die auf die Zuge- hörigkeit zur EU ausgerichtet wären. Die andere in Ihrer Verfassungskommission geäusserte Idee, nämlich die Verbindung der einzelnen Reformpakete zu einer umfassenden institutionellen Gesamtreform, lehnt der Bundesrat entschieden ab. Zum einen hiesse dies, die Lö- sung der anstehenden Probleme auf unabsehbare Zeit auf- zuschieben. Zum anderen hat das recht knappe Abstim- mungsergebnis vom 18. April dieses Jahres über die neue Bundesverfassung klargemacht, dass wir mit dem Konzept der schrittweisen Erneuerung in überblickbaren Etappen richtig gefahren sind. Dieses Konzept muss auch und gerade bei den materiellen Reformpaketen beibehalten werden. Der Bundesrat ist überzeugt, dass die Reform der Volks- rechte nicht aufgeschoben oder gar aufgegeben werden darf. Deshalb beantragt er Ihnen, auf die Vorlage einzutreten. Nach seiner Einschätzung sind zudem die Möglichkeiten, zu einem tragfähigen Kompromiss zu gelangen, noch nicht aus- gelotet. Der Bundesrat beantragt Eintreten auf die Vorlage, und ich möchte auf die Worte von Kommissionssprecher Samuel Schmid verweisen: Wir hoffen darauf, dass der heutige Ent- scheid ein Zeichen für den Neubeginn ist. Der Bundesrat hofft, dass der Ständerat dieses Zeichen aufnimmt. Abstimmung – Vote Für den Antrag der Kommission (Nichteintreten) 134 Stimmen Für den Antrag des Bundesrates (Eintreten) 15 Stimmen An den Ständerat – Au Conseil des Etats Schluss der Sitzung um 11.00 Uhr La séance est levée à 11 h 00</w:t>
      </w:r>
    </w:p>
    <w:p>
      <w:r>
        <w:t>Schweizerisches Bundesarchiv, Digitale Amtsdruckschriften Archives fédérales suisses, Publications officielles numérisées Archivio federale svizzero, Pubblicazioni ufficiali digitali Bundesverfassung. Reform Constitution fédérale. Réforme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08 Séance Seduta Geschäftsnummer 96.091 Numéro d'objet Numero dell'oggetto Datum 09.06.1999 - 08:00 Date Data Seite 1011-1028 Page Pagina Ref. No 20 045 976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