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20043462 vom 19. Januar 1998</w:t>
      </w:r>
    </w:p>
    <w:p>
      <w:r>
        <w:t>Bundesverwaltung, 1998-01-19, DE</w:t>
      </w:r>
    </w:p>
    <w:p>
      <w:r>
        <w:rPr>
          <w:b/>
        </w:rPr>
        <w:t xml:space="preserve">Quelle: </w:t>
      </w:r>
      <w:r>
        <w:t>https://mcp.opencaselaw.ch/entscheid/ch_vb__td_class__metadataCell__20043462__td_</w:t>
      </w:r>
    </w:p>
    <w:p>
      <w:r>
        <w:t>FR: CH_VB 20043462 du 19 janvier 1998</w:t>
      </w:r>
    </w:p>
    <w:p>
      <w:r>
        <w:t>IT: CH_VB 20043462 del 19 gennaio 1998</w:t>
      </w:r>
    </w:p>
    <w:p>
      <w:pPr>
        <w:pStyle w:val="Heading2"/>
      </w:pPr>
      <w:r>
        <w:t>Volltext</w:t>
      </w:r>
    </w:p>
    <w:p>
      <w:r>
        <w:t>Ü b e r b l i c k S o m m a i r e Inhaltsverzeichnis I–IV Rednerliste V–VIII Verhandlungen des Nationalrates 1–206 Einfache Anfragen 207–218 Inhaltsverzeichnis 1998 der Vereinigten Bundesversammlung 219–222 Verhandlungen der Vereinigten Bundesversammlung 223–225 Impressum 226 Abkürzungen 3. Umschlagseite Table des matières I–IV Liste des orateurs V–VIII Délibérations du Conseil national 1–206 Questions ordinaires 207–218 Table des matières 1998 de l’Assem- blée fédérale (Chambres réunies) 219–222 Délibérations de l’Assemblée fédérale (Chambres réunies) 223–225 Impressum 226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1998 Année Anno Band I Volume Volume Session Januarsession Session Session de janvier Sessione Sessione di gennaio Rat Nationalrat Conseil Conseil national Consiglio Consiglio nazionale Sitzung 00 Séance Seduta Geschäftsnummer --- Numéro d'objet Numero dell'oggetto Datum 19.01.1998 Date Data Seite 0-0 Page Pagina Ref. No 20 043 462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