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20042254 vom 17. Juni 1997</w:t>
      </w:r>
    </w:p>
    <w:p>
      <w:r>
        <w:t>Bundesverwaltung, 1997-06-17, DE</w:t>
      </w:r>
    </w:p>
    <w:p>
      <w:r>
        <w:rPr>
          <w:b/>
        </w:rPr>
        <w:t xml:space="preserve">Quelle: </w:t>
      </w:r>
      <w:r>
        <w:t>https://mcp.opencaselaw.ch/entscheid/ch_vb__td_class__metadataCell__20042254__td_</w:t>
      </w:r>
    </w:p>
    <w:p>
      <w:r>
        <w:t>FR: CH_VB 20042254 du 17 juin 1997</w:t>
      </w:r>
    </w:p>
    <w:p>
      <w:r>
        <w:t>IT: CH_VB 20042254 del 17 giugno 1997</w:t>
      </w:r>
    </w:p>
    <w:p>
      <w:pPr>
        <w:pStyle w:val="Heading2"/>
      </w:pPr>
      <w:r>
        <w:t>Erwägungen</w:t>
      </w:r>
    </w:p>
    <w:p>
      <w:r>
        <w:rPr>
          <w:b/>
        </w:rPr>
        <w:t>E. 17</w:t>
      </w:r>
    </w:p>
    <w:p>
      <w:r>
        <w:t>Juni 1997 N 1285 Motion SPK-NR (95.088) Amtliches Bulletin der Bundesversammlung Präsidentin: Ich spreche den beiden Berichterstatterinnen unseren Dank aus für die speditive Methode, mit der sie das Asylgesetz mit uns zusammen beraten haben. (Beifall) Ich danke auch Ihnen, liebe Kolleginnen und Kollegen, und stelle fest, dass wir jetzt das Training für die Beratung der Neat-Geschäfte absolviert haben. Schluss der Sitzung um 13.30 Uhr La séance est levée à 13 h 30</w:t>
      </w:r>
    </w:p>
    <w:p>
      <w:r>
        <w:t>Schweizerisches Bundesarchiv, Digitale Amtsdruckschriften Archives fédérales suisses, Publications officielles numérisées Archivio federale svizzero, Pubblicazioni ufficiali digitali Motion SPK-NR (95.088) Regelung des Anwesenheitsrechtes von ausländischen Ehegatten Motion CIP-CN (95.088) Réglementation du droit de résidence des conjoints étrangers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11 Séance Seduta Geschäftsnummer 97.3013 Numéro d'objet Numero dell'oggetto Datum 17.06.1997 - 08:00 Date Data Seite 1283-1285 Page Pagina Ref. No</w:t>
      </w:r>
    </w:p>
    <w:p>
      <w:r>
        <w:rPr>
          <w:b/>
        </w:rPr>
        <w:t>E. 20</w:t>
      </w:r>
    </w:p>
    <w:p>
      <w:r>
        <w:t>042 254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