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20041177 vom 27. November 1996</w:t>
      </w:r>
    </w:p>
    <w:p>
      <w:r>
        <w:t>Bundesverwaltung, 1996-11-27, DE</w:t>
      </w:r>
    </w:p>
    <w:p>
      <w:r>
        <w:rPr>
          <w:b/>
        </w:rPr>
        <w:t xml:space="preserve">Quelle: </w:t>
      </w:r>
      <w:r>
        <w:t>https://mcp.opencaselaw.ch/entscheid/ch_vb__td_class__metadataCell__20041177__td_</w:t>
      </w:r>
    </w:p>
    <w:p>
      <w:r>
        <w:t>FR: CH_VB 20041177 du 27 novembre 1996</w:t>
      </w:r>
    </w:p>
    <w:p>
      <w:r>
        <w:t>IT: CH_VB 20041177 del 27 novembre 1996</w:t>
      </w:r>
    </w:p>
    <w:p>
      <w:pPr>
        <w:pStyle w:val="Heading2"/>
      </w:pPr>
      <w:r>
        <w:t>Volltext</w:t>
      </w:r>
    </w:p>
    <w:p>
      <w:r>
        <w:t>27. November 1996 N 2015 Bundesfinanzen 1997 Amtliches Bulletin der Bundesversammlung Dritte Sitzung – Troisième séance Mittwoch, 27. November 1996 Mercredi 27 novembre 1996 08.00 h Vorsitz – Présidence: Stamm Judith (C, LU)/Leuba Jean-François (L, VD) ___________________________________________________________ Präsidentin: Ich habe gestern allen Mitgliedern, die während dieser Session Geburtstag haben, in globo gratuliert. Ich will es aber nicht unterlassen, das an den entsprechenden Ta- gen auch noch individuell zu tun: Ich habe heute die Freude, unserer Kollegin Agnes Weber zu ihrem Geburtstag ganz herzlich zu gratulieren. (Beifall) 96.070 Voranschlag der Eidgenossenschaft 1997 und Bericht zum Finanzplan 1998–2000 Budget de la Confédération 1997 et rapport sur le plan financier 1998–2000 Fortsetzung – Suite Siehe Seite 1982 hiervor – Voir page 1982 ci-devant ___________________________________________________________ Detailberatung – Examen de détail Wo nichts anderes vermerkt ist, – beantragt die Kommission Zustimmung zum Entwurf des Bundesrates; – stimmt der Rat den Anträgen der Kommission still- schweigend zu. Sauf indication contraire – la commission propose d’adhérer au projet du Conseil fédéral; – le Conseil adhère tacitement aux propositions de la commission. A. Finanzrechnung A. Compte financier Behörden und Gerichte – Autorités et tribunaux 101 Eidgenössische Räte Antrag der Kommission 3000.003 Kommissionen und Delegationen des Nationalrates Mehrheit 3 550 000 Fr. Minderheit (Bäumlin, Baumann Ruedi, Borel, Hubmann, Leemann, Ver- mot, von Allmen) Zustimmung zum Entwurf des Bundesrates 3000.004 Kommissionen und Delegationen des Ständerates Mehrheit 1 350 000 Fr. Minderheit (Bäumlin, Baumann Ruedi, Borel, Hubmann, Leemann, Ver- mot, von Allmen) Zustimmung zum Entwurf des Bundesrates 3000.011 Delegationen Europarat, Efta-Parlamentarierkomi- tee und für die Beziehungen mit dem Europäischen Parla- ment Mehrheit 800 000 Fr. Minderheit (Bäumlin, Baumann Ruedi, Borel, Hubmann, Leemann, Ver- mot, von Allmen) Zustimmung zum Entwurf des Bundesrates 3180.000 Dienstleistungen Dritter 1 482 000 Fr. 101 Chambres fédérales Proposition de la commission 3000.003 Commissions et délégations du Conseil national Majorité 3 550 000 fr. Minorité (Bäumlin, Baumann Ruedi, Borel, Hubmann, Leemann, Ver- mot, von Allmen) Adhérer au projet du Conseil fédéral 3000.004 Commissions et délégations du Conseil des Etats Majorité 1 350 000 fr. Minorité (Bäumlin, Baumann Ruedi, Borel, Hubmann, Leemann, Ver- mot, von Allmen) Adhérer au projet du Conseil fédéral 3000.011 Délégations au Conseil de l’Europe, au Comité parlementaire de l’AELE et pour les relations avec le Parle- ment européen Majorité 800 000 fr. Minorité (Bäumlin, Baumann Ruedi, Borel, Hubmann, Leemann, Ver- mot, von Allmen) Adhérer au projet du Conseil fédéral 3180.000 Prestations de service de tiers 1 482 000 fr. Pos. 101.3000.003, 101.3000.004, 101.3000.011 Bäumlin Ursula (S, BE), Sprecherin der Minderheit: Ich habe gehört, dass sich die Finanzkommission des Ständerates über den Antrag der Minderheit Bäumlin gewundert habe und die Generalsekretärin gefragt habe, wie diese Ratsminder- heit wohl ihren Minderheitsantrag begründe. Da habe ich ge- merkt, dass das offenbar nicht selbstverständlich ist. Ich hole diese Begründung hier gerne noch einmal nach. Ich habe die Grundüberlegungen auch zu diesem Minder- heitsantrag beim Eintreten formuliert. Wenn wir eine sorgfäl- tige Politik, und im speziellen eine sorgfältige Finanzpolitik, machen wollen, welche die Gesamtheit der Lage und Struk- turen berücksichtigt, dann dürfen wir uns als Parlament nicht der sonst schon eher bescheidenen Arbeitsinstrumente und Ressourcen berauben. Wer hier sparen will, gehört für mich zu denen, die bereits bei der ersten Parlamentsreform insge- heim gegen gutinformierte und -beratene Abgeordnete ge- wesen sind, die Vorlage nach aussen dann allerdings mit Schlagworten gegen eine sich bereichernde Classe politique gebodigt haben. Wir sollten die 200 000 Franken in diesem Arbeitsbereich be- lassen, wie der Bundesrat das beantragt. Die Aufgaben werden in einer immer stärker vernetzten Welt nicht einfacher werden, und jeder Einsatz zur verantwort- lichen Arbeit unserer Kommissionen und Delegationen wird sich mehrfach lohnen, wie sich jeder Abstrich destruktiv aus- wirken würde. Es geht um unsere Professionalität, um die Professionalität unserer Arbeit, und da haben wir – glaube ich – allen Grund, uns dem Mechanismus der Opfersymme- trie zu verweigern. Ich bitte Sie, dem Minderheitsantrag zuzustimmen.</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 03 Séance Seduta Geschäftsnummer --- Numéro d'objet Numero dell'oggetto Datum 27.11.1996 - 08:00 Date Data Seite 2015-2015 Page Pagina Ref. No 20 041 177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