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20040387 vom 19. Juni 1996</w:t>
      </w:r>
    </w:p>
    <w:p>
      <w:r>
        <w:t>Bundesverwaltung, 1996-06-19, DE</w:t>
      </w:r>
    </w:p>
    <w:p>
      <w:r>
        <w:rPr>
          <w:b/>
        </w:rPr>
        <w:t xml:space="preserve">Quelle: </w:t>
      </w:r>
      <w:r>
        <w:t>https://mcp.opencaselaw.ch/entscheid/ch_vb__td_class__metadataCell__20040387__td_</w:t>
      </w:r>
    </w:p>
    <w:p>
      <w:r>
        <w:t>FR: CH_VB 20040387 du 19 juin 1996</w:t>
      </w:r>
    </w:p>
    <w:p>
      <w:r>
        <w:t>IT: CH_VB 20040387 del 19 giugno 1996</w:t>
      </w:r>
    </w:p>
    <w:p>
      <w:pPr>
        <w:pStyle w:val="Heading2"/>
      </w:pPr>
      <w:r>
        <w:t>Erwägungen</w:t>
      </w:r>
    </w:p>
    <w:p>
      <w:r>
        <w:rPr>
          <w:b/>
        </w:rPr>
        <w:t>E. 19</w:t>
      </w:r>
    </w:p>
    <w:p>
      <w:r>
        <w:t>juin 1996 Bulletin officiel de l’Assemblée fédérale Für den Antrag der Minderheit stimmen: Votent pour la proposition de la minorité: Aeppli, Alder, Banga, Baumann Ruedi, Baumann Stephanie, Bäumlin, Béguelin, Berberat, Borel, Bühlmann, Cavalli, Chif- felle, de Dardel, Fankhauser, Fasel, von Felten, Gonseth, Gross Andreas, Gross Jost, Günter, Gysin Remo, Haering Binder, Hafner, Hämmerle, Herczog, Hollenstein, Hubacher, Hubmann, Jans, Jeanprêtre, Jöri, Jutzet, Leemann, Leuen- berger, Marti Werner, Maury Pasquier, Meyer Theo, Müller- Hemmi, Ostermann, Rechsteiner Paul, Rechsteiner Rudolf, Rennwald, Roth, Ruffy, Semadeni, Simon, Spielmann, Teu- scher, Thanei, Thür, Tschäppät, Vermot, Vollmer, Weber Agnes, Wiederkehr, Zbinden, Ziegler, Zisyadis (58) Stimmen nicht – Ne votent pas: Aguet, von Allmen, Bodenmann, Carobbio, Diener, Dreher, Eymann, Fehr Hans, Gadient, Goll, Grendelmeier, Grobet, Gysin Hans Rudolf, Hegetschweiler, Hilber, Keller, Lederger- ber, Maitre, Maspoli, Meier Hans, Pini, Raggenbass, Rychen, Seiler Hanspeter, Strahm, Stucky, Stump, Suter, Weigelt, Weyeneth (30) Präsident, stimmt nicht – Président, ne vote pas: Leuba (1) Definitiv – Définitivement Für den Antrag der Mehrheit 111 Stimmen Für den Eventualantrag Günter 58 Stimmen Ausgabenbremse – Frein aux dépenses Abstimmung – Vote Für Annahme der Ausgabe 114 Stimmen Dagegen 54 Stimmen Das qualifizierte Mehr ist erreicht La majorité qualifiée est acquise Art. 2, 3 Antrag der Kommission Zustimmung zum Entwurf des Bundesrates Proposition de la commission Adhérer au projet du Conseil fédéral Angenommen – Adopté Namentliche Gesamtabstimmung Vote sur l’ensemble, nominatif (Ref.: 0538) Für Annahme des Entwurfes stimmen – Acceptent le projet: Aregger, Bangerter, Baumann Alexander, Baumberger, Bez- zola, Binder, Bircher, Blaser, Blocher, Bonny, Borer, Bortoluzzi, Bosshard, Brunner Toni, Bührer, Caccia, Cavadini Adriano, Christen, Columberg, Comby, Couchepin, David, Deiss, Dett- ling, Dormann, Ducrot, Dünki, Dupraz, Durrer, Eberhard, Egerszegi, Eggly, Ehrler, Engelberger, Engler, Epiney, Fehr Lisbeth, Filliez, Fischer-Hägglingen, Fischer-Seengen, Föhn, Freund, Frey Claude, Frey Walter, Friderici, Fritschi, Giezen- danner, Gros Jean-Michel, Grossenbacher, Guisan, Gusset, Hasler, Heberlein, Hess Otto, Hess Peter, Hochreutener, Imhof, Kofmel, Kühne, Kunz, Lachat, Langenberger, Lauper, Leu, Loeb, Loretan Otto, Lötscher, Maurer, Meier Samuel, Moser, Mühlemann, Müller Erich, Nabholz, Nebiker, Oehrli, Pelli, Philipona, Pidoux, Raggenbass, Randegger, Ratti, Ruck- stuhl, Ruf, Sandoz Marcel, Sandoz Suzette, Schenk, Scherrer Jürg, Scherrer Werner, Scheurer, Schlüer, Schmid Odilo, Schmid Samuel, Schmied Walter, Speck, Stamm Judith, Stamm Luzi, Steffen, Steinegger, Steinemann, Steiner, Strau- mann, Theiler, Tschopp, Tschuppert, Vallender, Vetterli, Vogel, Widrig, Wittenwiler, Wyss, Zapfl, Zwygart (112) Dagegen stimmen – Rejettent le projet: Aeppli, Baumann Ruedi, Baumann Stephanie, Bäumlin, Béguelin, Berberat, Bodenmann, Borel, Bühlmann, Cavalli, Chiffelle, de Dardel, Fankhauser, Fasel, von Felten, Gonseth, Gross Andreas, Günter, Gysin Remo, Haering Binder, Hafner, Hämmerle, Herczog, Hollenstein, Hubacher, Hubmann, Jans, Jeanprêtre, Jöri, Jutzet, Leemann, Leuenberger, Maury Pas- quier, Meyer Theo, Müller-Hemmi, Ostermann, Rechsteiner Paul, Rechsteiner Rudolf, Rennwald, Roth, Ruffy, Semadeni, Spielmann, Teuscher, Thanei, Thür, Vermot, Vollmer, Weber Agnes, Wiederkehr, Zbinden, Ziegler, Zisyadis (53) Der Stimme enthalten sich – S’abstiennent: Alder, Banga, Gross Jost, Marti Werner, Simon, Tschäppät (6) Stimmen nicht – Ne votent pas: Aguet, von Allmen, Carobbio, Diener, Dreher, Eymann, Fehr Hans, Gadient, Goll, Grendelmeier, Grobet, Gysin Hans Rudolf, Hegetschweiler, Hilber, Keller, Ledergerber, Maitre, Maspoli, Meier Hans, Pini, Rychen, Seiler Hanspeter, Strahm, Stucky, Stump, Suter, Weigelt, Weyeneth (28) Präsident, stimmt nicht – Président, ne vote pas: Leuba (1) An den Ständerat – Au Conseil des Etats 95.075 Delegation bei der Interparlamentarischen Union. Bericht 1994 Délégation auprès de l’Union interparlementaire. Rapport 1994 Beschluss des Ständerates vom 18. Juni 1996 Décision du Conseil des Etats du 18 juin 1996 Kategorie V, Art. 68 GRN – Catégorie V, art. 68 RCN ___________________________________________________________ Borel François (S, NE) unterbreitet im Namen der Delegation bei der Interparlamentarischen Union den folgenden schriftli- chen Bericht: 1. Überblick Die Interparlamentarische Union (IPU) trat im Jahre 1994 mehrmals zusammen: an der 91. Konferenz vom 21. bis zum 26. März in Paris, an der Konferenz für Asien und den pazifi- schen Raum zum Thema «Wissenschaft und Technologie für eine nachhaltige regionale Entwicklung» vom 13. bis zum 17. Juni in Tokio, an der Konferenz über Sicherheit und Zu- sammenarbeit im Mittelmeerraum vom 2. Juli in Cagliari (Sardinien), an der Parlamentariertagung vom 7. September anlässlich der Weltbevölkerungskonferenz in Kairo (Ägypten) sowie an der 92. Konferenz vom 12. bis zum 17. September in Kopenhagen. An der Konferenz in Kopenhagen nahmen alle acht Delega- tionsmitglieder teil, in Paris fehlte nur Rosemarie Simmen, die durch Gret Haller, die damalige Nationalratspräsidentin, ersetzt wurde. Markus Kündig nahm an der Konferenz in To- kio, Anton Keller an jener in Cagliari teil. In Kairo war die Schweiz durch Rosmarie Bär, Elisabeth Caspar-Hutter, Leni Robert und Eva Segmüller vertreten. Die Themenschwerpunkte in Paris und Kopenhagen lauteten wie folgt: Paris – Konfliktverhütung, Rolle und Mittel der Vereinten Nationen und der regionalen Organisationen bei der Wahrung und Festigung des Friedens (Redner: Georg Stucky und Anton Keller);</w:t>
      </w:r>
    </w:p>
    <w:p>
      <w:r>
        <w:t>Schweizerisches Bundesarchiv, Digitale Amtsdruckschriften Archives fédérales suisses, Publications officielles numérisées Archivio federale svizzero, Pubblicazioni ufficiali digitali Rüstungsprogramm 1996 Programme d’armement 1996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12 Séance Seduta Geschäftsnummer 96.022 Numéro d'objet Numero dell'oggetto Datum 19.06.1996 - 08:15 Date Data Seite 1040-1044 Page Pagina Ref. No</w:t>
      </w:r>
    </w:p>
    <w:p>
      <w:r>
        <w:rPr>
          <w:b/>
        </w:rPr>
        <w:t>E. 20</w:t>
      </w:r>
    </w:p>
    <w:p>
      <w:r>
        <w:t>040 387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