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20039843 vom 4. März 1996</w:t>
      </w:r>
    </w:p>
    <w:p>
      <w:r>
        <w:t>Bundesverwaltung, 1996-03-04, DE</w:t>
      </w:r>
    </w:p>
    <w:p>
      <w:r>
        <w:rPr>
          <w:b/>
        </w:rPr>
        <w:t xml:space="preserve">Quelle: </w:t>
      </w:r>
      <w:r>
        <w:t>https://mcp.opencaselaw.ch/entscheid/ch_vb__td_class__metadataCell__20039843__td_</w:t>
      </w:r>
    </w:p>
    <w:p>
      <w:r>
        <w:t>FR: CH_VB 20039843 du 4 mars 1996</w:t>
      </w:r>
    </w:p>
    <w:p>
      <w:r>
        <w:t>IT: CH_VB 20039843 del 4 marzo 1996</w:t>
      </w:r>
    </w:p>
    <w:p>
      <w:pPr>
        <w:pStyle w:val="Heading2"/>
      </w:pPr>
      <w:r>
        <w:t>Volltext</w:t>
      </w:r>
    </w:p>
    <w:p>
      <w:r>
        <w:t>Ü b e r b l i c k S o m m a i r e Inhaltsverzeichnis I–IX Rednerliste X–XX Verhandlungen des Nationalrates 1–638 Einfache Anfragen 639–652 Inhaltsverzeichnis 1996 der Vereinigten Bundesversammlung 653–656 Verhandlungen der Vereinigten Bundesversammlung 657–659 Impressum 660 Abkürzungen 3. Umschlagseite Table des matières I–IX Liste des orateurs X–XX Délibérations du Conseil national 1–638 Questions ordinaires 639–652 Table des matières 1996 de l’Assem- blée fédérale (Chambres réunies) 653–656 Délibérations de l’Assemblée fédérale (Chambres réunies) 657–659 Impressum 660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00 Séance Seduta Geschäftsnummer --- Numéro d'objet Numero dell'oggetto Datum 04.03.1996 Date Data Seite 0-0 Page Pagina Ref. No 20 039 843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