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20025303 vom 3. Februar 1995</w:t>
      </w:r>
    </w:p>
    <w:p>
      <w:r>
        <w:t>Bundesverwaltung, 1995-02-03, DE</w:t>
      </w:r>
    </w:p>
    <w:p>
      <w:r>
        <w:rPr>
          <w:b/>
        </w:rPr>
        <w:t xml:space="preserve">Quelle: </w:t>
      </w:r>
      <w:r>
        <w:t>https://mcp.opencaselaw.ch/entscheid/ch_vb__td_class__metadataCell__20025303__td_</w:t>
      </w:r>
    </w:p>
    <w:p>
      <w:r>
        <w:t>FR: CH_VB 20025303 du 3 février 1995</w:t>
      </w:r>
    </w:p>
    <w:p>
      <w:r>
        <w:t>IT: CH_VB 20025303 del 3 febbraio 1995</w:t>
      </w:r>
    </w:p>
    <w:p>
      <w:pPr>
        <w:pStyle w:val="Heading2"/>
      </w:pPr>
      <w:r>
        <w:t>Volltext</w:t>
      </w:r>
    </w:p>
    <w:p>
      <w:r>
        <w:t>Initiative parlementaire. Bàie-Campagne 330 N 3 février 1995 #ST# Zwölfte Sitzung - Douzième séance Freitag, 3. Februar 1995, Vormittag Vendredi 3 février 1995, matin 08.00 h Vorsitz - Présidence: Frey Claude (R, NE) Le président: C'est aujourd'hui un jour particulier pour notre collègue Herbert Maeder, parce qu'il fête ses 65 ans. Bon an- niversaire, cher collègue! (Applaudissements) #ST# 94.429 Parlamentarische Initiative (Buro-NR) Geschäftsreglement des Nationalrates. Änderung Initiative parlementaire (Bureau-CN) Règlement du Conseil national. Modification Zweite Lesung - Deuxième lecture Siehe Seite 302 hiervor - Voir page 302 ci-devant Titel und Ingress, Ziff. l, II Antrag des Büros Festhalten Titre et préambule, eh. I, II Proposition du Bureau Maintenir Angenommen -Adopté Namentliche Gesamtabstimmung Vote sur l'ensemble, par appel nominal (Ref.: 1228) Für Annahme des Entwurfes stimmen -Acceptent le projet: Aguet, Aregger, Aubry, Baumann Stephanie, Baumberger, Bäumlin, Bezzola, Binder, Bircher Peter, Blocher, Boden- mann, Borei François, Borer Roland, Bürgi, Camponovo, Caspar-Mutter, Columberg, Comby, Danuser, Darbellay, de Dardel, Deiss, Dettling, Dreher, Dünki, Duvoisin, Eggenber- ger, Fankhauser, Fehr, Frey Walter, Fritschi Oscar, Früh, Ga- dient, Goll, Gonseth, Graber, Gross Andreas, Gysin, Hari, He- berlein, Herczog, Hess Peter, Iten Joseph, Jäggi Paul, Jean- prêtre, Jenni Peter, Jöri, Keller Anton, Keller Rudolf, Kern, Kühne, Lepori Bonetti, Leuba, Leuenberger Ernst, Maeder, Maspoli, Maurer, Meier Hans, Miesch, Misteli, Müller, Neuen- schwander, Oehler, Perey, Raggenbass, Ruckstuhl, Rutishau- ser, Rychen, Sandoz, Schenk, Scherrer Werner, Scheurer Rémy, Schmid Peter, Schnider, Seiler Hanspeter, Singeisen, Stalder, Stamm Judith, Stamm Luzi, Steffen, Steinegger, Stei- nemann, Steiner Rudolf, Thür, Tschopp, Tschuppert Karl, Vet- terli, Vollmer, Weder Hansjürg, Wittenwiler, Zbinden, Zisyadis, Zwygart (93) Dagegen stimmen - Rejettent le projet: Schmidhalter O) Stimmen nicht-Ne votent pas : Allenspach, Bär, Baumann Ruedi, Béguelin, Berger, Bischof, Blatter, Bonny, Borradori, Bortoluzzi, Brügger Cyrill, Brunner Christiane, Bugnon, Bühlmann, Bührer Gerald, Bundi, Caccia, Carobbio, Cavedini Adriano, Chevallaz, Cincera, Cornaz, Cou- chepin, David, Diener, Dormann, Ducret, Eggly, Engler, Epi- ney, Eymann Christoph, Fasel, von Feiten, Fischer-Hägglin- gen, Fischer-Seengen, Fischer-Sursee, Friderici Charles, Gie- zendanner, Giger, Gobet, Grendelmeier, Gros Jean-Michel, Grossenbacher, Haering Binder, Hafner Ursula, Hämmerle, Hegetschweiler, Hess Otto, Hildbrand, Hollenstein, Huba- cher, Jaeger, Ledergerber, Leemann, Leu Josef, Leuenberger Moritz, Loeb François, Maître, Mamie, Marti Werner, Matthey, Mauch Rolf, Mauch Ursula, Meier Samuel, Meyer Theo, Moser, Mühlemann, Nabholz, Narbel, Nebiker, Ostermann, Phili- pona, Pidoux, Pini, Poncet, Rechsteiner, Reimann Maximilian, Robert, Rohrbasser, Ruf, Ruffy, Savary, Scherrer Jürg, Schmid Samuel, Schmied Walter, Schweingruber, Segmüller, Seiler Rolf, Sieber, Spielmann, Spoerry, Steiger Hans, Strahm Ru- dolf, Stucky, Suter, Theubet, Tschäppät Alexander, Wanner, Weyeneth, Wick, Wiederkehr, Wyss William, Ziegler Jean, Zü- ger, Zwahlen (105) Präsident, stimmt nicht-Président, ne vote pas: Frey Claude (1) #ST# 92.444 Parlamentarische Initiative (Gysin) Vollkanton Basel-Landschaft Initiative parlementaire (Gysin) Baie-Campagne. Canton à part entière Kategorie IV, Art 68 GRN - Catégorie IV, art. 68 RCN Wortlaut der Initiative vom 14. Dezember 1992 Gestützt auf Artikel 21 bis des Geschäftsverkehrsgesetzes und Artikel 27 des Geschäftsreglementes des Nationalrates reiche ich folgende Initiative ein: Die Artikel 1 und 80 der Bundesverfassung werden dahin ab- geändert, dass der Kanton Basel-Landschaft ein Vollkanton wird. Texte de l'initiative du 14 décembre 1992 Me fondant sur l'article 21 bis de la loi sur les rapports entre les conseils et sur l'article 27 du règlement du Conseil national, je dépose l'initiative suivante: Les articles 1er et 80 de la Constitution fédérale seront modi- fiés de façon à faire de Baie-Campagne un canton à part en- tière. Mitunterzeichner - Cosignataires: Bischof, Borradori, Cheval- laz, Couchepin, Deiss, Eggly, Fankhauser, Frey Claude, Fride- rici, Gonseth, Gros Jean-Michel, Guinand, Heberlein, He- getschweiler, Keller Rudolf, Leuba, Loeb François, Mamie, Maspoli, Meyer Theo, Miesch, Mühlemann, Narbel, Nebiker, Pidoux, Poncet, Reimann Maximilian, Savary, Scheurer Rémy, Stalder, Stamm Luzi, Steffen, Tschopp (33) Heberlein Trix (R, ZH) unterbreitet im Namen der Staatspoliti- schen Kommission (SPK) den folgenden schriftlichen Bericht: Wir unterbreiten Ihnen gemäss Artikel 21 ter des Geschäftsver- kehrsgesetzes den Bericht der vorprüfenden Kommission über die von Nationalrat Gysin am 14. Dezember 1992 einge- reichte parlamentarische Initiative.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12 Séance Seduta Geschäftsnummer --- Numéro d'objet Numero dell'oggetto Datum 03.02.1995 - 08:00 Date Data Seite 330-330 Page Pagina Ref. No 20 025 303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