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20024479 vom 3. Oktober 1994</w:t>
      </w:r>
    </w:p>
    <w:p>
      <w:r>
        <w:t>Bundesverwaltung, 1994-10-03, DE</w:t>
      </w:r>
    </w:p>
    <w:p>
      <w:r>
        <w:rPr>
          <w:b/>
        </w:rPr>
        <w:t xml:space="preserve">Quelle: </w:t>
      </w:r>
      <w:r>
        <w:t>https://mcp.opencaselaw.ch/entscheid/ch_vb__td_class__metadataCell__20024479__td_</w:t>
      </w:r>
    </w:p>
    <w:p>
      <w:r>
        <w:t>FR: CH_VB 20024479 du 3 octobre 1994</w:t>
      </w:r>
    </w:p>
    <w:p>
      <w:r>
        <w:t>IT: CH_VB 20024479 del 3 ottobre 1994</w:t>
      </w:r>
    </w:p>
    <w:p>
      <w:pPr>
        <w:pStyle w:val="Heading2"/>
      </w:pPr>
      <w:r>
        <w:t>Erwägungen</w:t>
      </w:r>
    </w:p>
    <w:p>
      <w:r>
        <w:rPr>
          <w:b/>
        </w:rPr>
        <w:t>E. 3</w:t>
      </w:r>
    </w:p>
    <w:p>
      <w:r>
        <w:t>Welche präventiven Vorkehrungen an den Flughäfen in der Schweiz wurden getroffen, damit diese Krankheit nicht in un- ser Land eingeschleppt werden kann?</w:t>
      </w:r>
    </w:p>
    <w:p>
      <w:r>
        <w:rPr>
          <w:b/>
        </w:rPr>
        <w:t>E. 4</w:t>
      </w:r>
    </w:p>
    <w:p>
      <w:r>
        <w:t>Ainsi, le Conseil fédéral a satisfait pour l'essentiel les reven- dications du postulant. Il n'envisage pas un rapport plus dé- taillé sur l'étude des lois existantes: aller encore plus dans les détails ne paraît pas efficace. 94.5228 Frage Gonseth Gatt. Verbot von Rinderwachstumshormon Question Gonseth Gatt. Interdiction des hormones de croissance pour les bovins Wortlaut der Frage vom 3. Oktober 1994 Der Widerstand gegen die Zulassung von rBST ist in der Schweiz sehr gross: Umwelt-, Drittwelt-, Tierschutz- und kirch- liche Verbände sowie Konsumentinnenschutzorganisationen und der Zentralverband schweizerischer Milchproduzenten (ZVSM) wehren sich gegen dessen Einführung. Trotz grossem Widerstand in den USA ist seit Februar 1994 das rBST der Firma Monsato unter dem Namen «Posilac» in den USA auf dem Markt zugelassen worden. Kann ein Verbot von rBST sowie ein Einfuhrverbot von Milch- produkten und Fleisch von mit rBST behandelten Tieren in der Schweiz beim Beitritt zum Gatt auch für die Zukunft aufrechter- halten werden? Würde ein solches Verbot als Handelshemm- nis gelten, und mit welchen allfälligen Sanktionen wäre zu rechnen? Welche Einflussnahmemöglichkeiten haben die Gegner und Gegnerinnen der Zulassung von rBST gegen eine allfällige, unter dem Druck des Gatt vorzunehmende zukünftige Zulas- sung in der Schweiz? Texte de la question du 3 octobre 1994 L'opposition à l'admission des hormones de croissance pour les boeufs est très forte en Suisse: parmi les adversaires, on compte des organisations écologistes et tiers-mondistes, des sociétés de protection des animaux, des associations ecclé- siastiques, des organisations de protection des consommatri- ces et l'Union centrale des producteurs suisses de lait (UCPL).</w:t>
      </w:r>
    </w:p>
    <w:p>
      <w:r>
        <w:t>3. Oktober 1994 N 1631 Arbeitslosenversicherungsgesetz Teilrevision Malgré une forte opposition aux USA, les hormones produites par la société Monsato sont admises sur le marché américain, depuis février 1994, sous la marque «Posilac». Ma question est la suivante: l'interdiction en Suisse de ces hor- mones et des importations de produits laitiers et de viande provenant d'animaux traités avec ces hormones pourra-t-elle être maintenue au moment de l'adhésion au Gatt? Une telle interdiction serait-elle considérée comme un obstacle au com- merce, et quelles sanctions éventuelles entraînerait-elle? De quels moyens d'influence disposent les opposants pour éviter que ces hormones soient ultérieurement admises en Suisse, sous la pression du Gatt? Réponse écrite du Conseil fédéral Aux termes du Gatt et des Accords du cycle d'Uruguay, il est possible d'interdire l'importation de produits qui contiennent des substances dont la consommation serait nuisible pour la santé des personnes ou des animaux. En revanche, si la viande et le lait des animaux traités avec cette substance à l'étranger n'en contiennent aucune trace, la question de leur nocivité pour la santé des consommateurs ne se pose pas dans ce contexte. Dans ce cas, il n'est pas possible d'en inter- dire l'importation. Avec ou sans le Gatt, chaque Etat est libre de déterminer s'il veut interdire ou non l'utilisation de la somatotrophine sur son territoire. Les Accords du cycle d'Uruguay ne changent rien à cette situation. En Suisse, même les milieux de la production sont fortement opposés à la somatotrophine. Le cas échéant, l'autorisation de la somatotrophine ne pourrait être délivrée qu'après une consultation de tous les milieux intéressés. 94.5240 Frage Jenni Peter Helikopterausbildung für Arbeitslose Question Jenni Peter Formation de pilotes d'hélicoptère financée par l'assurance-chômage Wortlaut der Frage vom 3. Oktober 1994 Wie kürzlich der Presse zu entnehmen war, hat der Kanton Bern einem Arbeitslosen die Ausbildung zum Helikopterprivat- piloten in den USA zu Lasten der Arbeitslosenversicherung fi- nanziert In der Schweiz besteht ein grosses Überangebot an bestausgebildeten Berufspiloten für Helikopter, so dass der Inhaber einer US-Privatpilotenlizenz in unserem Land keinerlei Berufschancen hat Ist der Bundesrat nicht auch der Meinung, dass das Biga seine Aufsichtspflichten unzureichend wahrnimmt, wenn sich derart skandalöse Missbräuche ereignen? Texte de la question du 3 octobre 1994 Comme on a pu le lire récemment dans la presse, le canton de Berne a financé, pour un chômeur, une formation de pilote d'hélicoptère privé aux USA aux frais de l'assurance-chô- mage. En Suisse, il y a pléthore de pilotes d'hélicoptère pro- fessionnels dotés d'une formation optimale, de sorte que le ti- tulaire d'une licence américaine de pilote privé n'a aucune chance de trouver du travail chez nous. Le Conseil fédéral n'est-il pas aussi d'avis, au vu des abus scandaleux qui sont commis, que l'Ofiamt n'assume pas as- sez ses obligations de surveillance? Réponse écrite du Conseil fédéral II y a un an et demi l'Office cantonal de l'industrie, des arts et métiers et du travail (Ociamt) de Berne a cofinancé le perfec- tionnement d'un chômeur au bénéfice d'une licence de pilote privé, lui permettant d'obtenir une licence de pilote d'hélicop- tère professionnel. Ce perfectionnement professionnel, effec- tué aux USA auprès d'une firme bien déterminée, était la condition à remplir afin d'obtenir avec quasi-certitude un em- ploi. L'office cantonal a autorisé le paiement de ce cours à hau- teur d'un montant de 12 700 francs, les frais de voyage et d'au- tres dépenses restant à la charge de l'assuré. Voilà les faits. En principe, les mesures de reconversion et de perfectionne- ment professionnels doivent être effectuées en Suisse. La ju- risprudence du Tribunal fédéral des assurances prévoit toute- fois que des exceptions peuvent être autorisées lorsqu'il n'existe aucune possibilité d'atteindre le but auquel on aspire avec les mêmes chances de succès et des frais comparables. En outre, les mesures effectuées à l'étranger sont seulement envisageables lorsqu'il est prouvé qu'elles sont indispensa- bles à l'obtention d'un emploi assuré. En l'espèce, la décision de l'office cantonal ne semble pas justifiable. C'est pourquoi l'Ofiamt a introduit une révision de caisse extraordinaire dans le but d'examiner la motivation et la légalité de cette décision. Si nécessaire une restitution sera exigée. #ST# 93.095 Arbeitslosenversicherungsgesetz. Teilrevision Loi sur l'assurance-chômage. Révision partielle Fortsetzung-Suite Siehe Seite 1582 hiervor - Voir page 1582 ci-devant Präsidentin: Herr Bundesrat Delamuraz hat am vergangenen Freitag seine Mutter verloren. Ich kondoliere ihm im Namen des Rates zu diesem schmerzlichen Verlust und versichere ihn unserer aufrichtigen Anteilnahme. Art. 49 Antrag der Kommission Mehrheit Streichen Minderheit (Brunner Christiane, Bodenmann, Hafner Ursula, Hämmerle, Strahm Rudolf) Unverändert Antrag Bezzola Unverändert Antrag Kühne Unverändert Antrag Fasel Abs. 2 (neu) Die kantonale Amtsstelle kann zur Vermeidung von Missbräu- chen in Einzelfällen weitergehende Kontrollen anordnen. Art. 49 Proposition de la commission Majorité Biffer Minorité (Brunner Christiane, Bodenmann, Hafner Ursula, Hämmerle, Strahm Rudolf) Inchangé Proposition Bezzola Inchangé Proposition Kühne Inchangé</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11 Séance Seduta Geschäftsnummer --- Numéro d'objet Numero dell'oggetto Datum 03.10.1994 - 14:30 Date Data Seite 1611-1631 Page Pagina Ref. No 20 024 479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