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20024108 vom 8. Juni 1994</w:t>
      </w:r>
    </w:p>
    <w:p>
      <w:r>
        <w:t>Bundesverwaltung, 1994-06-08, DE</w:t>
      </w:r>
    </w:p>
    <w:p>
      <w:r>
        <w:rPr>
          <w:b/>
        </w:rPr>
        <w:t xml:space="preserve">Quelle: </w:t>
      </w:r>
      <w:r>
        <w:t>https://mcp.opencaselaw.ch/entscheid/ch_vb__td_class__metadataCell__20024108__td_</w:t>
      </w:r>
    </w:p>
    <w:p>
      <w:r>
        <w:t>FR: CH_VB 20024108 du 8 juin 1994</w:t>
      </w:r>
    </w:p>
    <w:p>
      <w:r>
        <w:t>IT: CH_VB 20024108 del 8 giugno 1994</w:t>
      </w:r>
    </w:p>
    <w:p>
      <w:pPr>
        <w:pStyle w:val="Heading2"/>
      </w:pPr>
      <w:r>
        <w:t>Erwägungen</w:t>
      </w:r>
    </w:p>
    <w:p>
      <w:r>
        <w:rPr>
          <w:b/>
        </w:rPr>
        <w:t>E. 8</w:t>
      </w:r>
    </w:p>
    <w:p>
      <w:r>
        <w:t>Juni 1994 N 925 Strassentransitverkehr im Alpengebiet. Bundesgesetz Abs. 2-AI. 2 Angenommen gemäss Antrag der Mehrheit Adopté selon la proposition de la majorité Abs. 3-Al. 3 Schmid Peter (G, TG), Sprecher der Minderheit: Diejenigen, die das Hohelied der Verkehrssicherheit jetzt immer wieder ge- sungen haben, müssten diesem Antrag eigentlich zustimmen, meine Herren Kollegen Bezzola und Binder! Untersuchungen " haben nämlich gezeigt, dass Ortsdurchfahrten, die unter Um- ständen schneller und kürzer sind, trotz Umfahrungen benützt werden. Nur die Verkehrsberuhigung innerorts führt zu grös- serer Sicherheit Also ist es folgerichtig, beim Bau von Umfah- rungsstrassen die bestehenden Ortsdurchfahrten zu redimen- sionieren. Das ist gleichsam ein Nebeneffekt. Der Hauptzweck meines Minderheitsantrages hat jedoch mit der Umsetzung der Alpen-Initiative zu tun. Wenn es Ihnen da- mit ernst ist, dass der Transitverkehr auf die Schiene kommt, dann brauchen die Strassen automatisch weniger Durch- gangsverkehr zu schlucken, und dann dürfen die Kapazitäten nicht noch drastisch erhöht werden. Ohne zusätzliche flankie- rende Massnahmen wird die Verkehrsentlastung im betreffen- den Dorf oder Zentrum nie erreicht. Der Antrag, entlastete Durchfahrtsstrassen durch Ortschaften baulich so zu verän- dern, dass sie ihre Attraktivität verlieren, ist darum also nur die logische Konsequenz der Umsetzung der Alpen-Initiative. Mit der Redimensionierung der Ortsdurchfahrten wird dem be- rechtigten Anliegen der Anwohner, vom Verkehr in den Dör- fern wirklich entlastet zu werden, konkret entsprochen, und das ist ein wichtiger Teil der Alpen-Initiative. Wenn Sie diesen Antrag unvoreingenommen prüfen, kommen Sie zum selben Schluss wie Herr Bundesrat Ogi in der Kom- missionssitzung. Er hat dazu wie folgt Stellung genommen: «Diesen Antrag können wir annehmen.» Wenn man Umfah- rungsstrassen baut, soll man die Ortsdurchfahrten einschrän- ken - das ist die Konsequenz. Ich bitte Sie daher, dem Minderheitsantrag zuzustimmen. Steiger Hans (S, ZH) : Herr Bundesrat Ogi, Sie wurden gestern schon reichlich zitiert, vorhin von Herrn Schmid Peter wieder; und eigentlich möchte auch ich Sie selbst als Zeugen für ein Ja zu seinem Antrag verwenden. Herr Schmid hat Ihre Aus- sage aus dem Kommissionsprotokoll genommen, gemäss welchem Sie betonen, dass dieser Antrag einfach eine logi- sche Konsequenz sei. Ich habe mir damals in der Kommission sogar Ihre spontane Aussage notiert: «Ein logischer, guter An- trag.» Dies ist eine Aussage, die nicht vor der Abstimmung über die Alpen-Initiative gemacht wurde; sie wurde erst kürz- lich gemacht Ich hoffe, Sie können dazu noch stehen. Aus langer Erfahrung mit Diskussionen über Strassenbau und Umfahrungen weiss ich nur zu gut, dass solche Absichtserklä- rungen später, wenn diese Bauten erfolgen, gerne vergessen werden. Wir alle kennen Beispiele, wo Entlastungen nach dem Bau der Umfahrung Theorie blieben. Daraus haben wir ge- lernt, dass jedes nachträgliche Fordern zu spät kommt und es schon im Vorfeld Sicherungen braucht. Ein aktuelles Beispiel: Umfahrung Zürich mit Uetlibergtunnel in der Nationalstrassen- planung. Dieses Projekt wäre heute kaum umkämpft, wenn die Umfahrungsfunktion klar wäre, die flankierenden Mass- nahmen gesichert wären. Nun haben wir endlose Auseinan- dersetzungen und einen juristischen Kleinkrieg um dieses Projekt. In der Alpen-Initiative, im jetzigen Verfassungsartikel, ist ganz eindeutig die Entlastung von Ortschaften als Ziel für Ausnahmen vom Baustopp an Transitachsen genannt Dies ist im Gesetz logischerweise festzuschreiben, was, wie Herr Ogi selber gesagt hat, eine ganz logische Konsequenz ist Die SP-Fraktion stimmt der Minderheit zu. Cavadini Adriano (R, TI), rapporteur: La majorité de la com- mission vous invite à rejeter cette proposition de minorité pour les raisons suivantes: Selon M. Schmid Peter, si l'on construit une voie de contour- nement, celle-ci devra décharger le trafic à l'intérieur d'une ville ou d'un village, et il faut alors rendre difficile l'utilisation de l'ancienne voie qui traversait la ville ou le village. Toutefois, s'il est nécessaire de construire une voie de contournement parce que le trafic de transit est intense et pour soulager un centre, ce trafic de transit utilisera à l'avenir la voie de contournement et n'entrera plus dans la ville ou dans le village, sauf nécessité économique ou commerciale. Mais il ne faut pas oublier que beaucoup de routes qui traver- sent des villes et des villages ont aussi une fonction locale et régionale, qui subsiste, même avec la voie de contournement Par conséquent, on ne peut pas placer des obstacles artificiels sur ces routes uniquement parce qu'on a construit une voie de contournement Ces routes locales et régionales remplissent d'autres nécessités et on ne peut pas les bloquer et empêcher un trafic qui n'est plus un trafic de transit, mais un trafic d'utili- sation normale. De plus, il s'agit de questions qui sont de la compétence des cantons et des communes. Si un canton ou une commune, après avoir construit une voie de contournement, est d'avis qu'il faut corriger la voie qui traverse la ville ou le village, lais- sons-leur cette compétence, car ils connaissent mieux la situa- tion et pourront prendre une décision cas par cas. Binder Max (V, ZH), Berichterstatter: Es geht um Artikel 5 Ab- satz 3 (neu) gemäss Antrag Schmid Peter. Herr Schmid hat diesen Antrag bereits in der Kommission gestellt Herr Bun- desrat Ogi hat damals gesagt, das sei ein sehr guter Antrag. Ich habe gesagt, es sei der schlechteste Antrag des Tages. Warum ist dieser Antrag schlecht? Es geht um die Ortschaften, die allenfalls durch eine Umfahrungsstrasse entlastet werden. Es handelt sich also um Gemeinde-, allenfalls um Kantons- strassen, und ich bin der Meinung, die Behandlung von sol- chen Strassen gehöre in die Hoheit der Kantone und der Ge- meinden. Die Kantone und Gemeinden sollen dann entschei- den, was sie mit diesen Strassen tun und lassen wollen. Im übrigen bin ich auch nicht der Meinung, dass die Autofah- rer noch durch die Ortschaften fahren, wenn eine solche Um- fahrungsstrasse besteht Mir ist es noch nie in den Sinn ge- kommen, von Bern nach Zürich oder von Zürich nach Bern durch die Stadt Zürich statt über den Nordring zu fahren. Mir ist es noch nie eingefallen, im Zürcher Weinland durch die Dörfer statt auf der Weinlandstrasse zu fahren. Dieser Antrag ist völlig unnötig und nach meiner Meinung auch nicht gerechtfertigt Kommt dazu, dass auch der Lokalverkehr - es gibt verschie- denen Dienstleistungsverkehr, ich denke an Sanität, Polizei und Feuerwehren - nicht sehr grosse Freude an dieser Ver- bauung der Dorfstrassen hat, und auch die Kommission war dieser Meinung. Sie hat den Antrag Schmid Peter mit 13 zu</w:t>
      </w:r>
    </w:p>
    <w:p>
      <w:r>
        <w:rPr>
          <w:b/>
        </w:rPr>
        <w:t>E. 9</w:t>
      </w:r>
    </w:p>
    <w:p>
      <w:r>
        <w:t>Stimmen abgelehnt Ich bitte Sie auch hier, der Mehrheit zu folgen und diesen Min- derheitsantrag abzulehnen. Ogi Adolf, Bundesrat: Ich stehe selbstverständlich zu dem, was ich in der Kommissionssitzung vom 16. Mai 1994 gesagt habe, also zu dem, was jetzt die Herren Schmid Peter und Stei- ger Hans aus dem vertraulichen Protokoll, Seite 42, zitiert ha- ben. Ich habe nicht gesagt, es sei ein sehr guter Antrag, Herr Binder. Ich habe das gesagt, was im Protokoll steht, nicht mehr und nicht weniger. Aber ich empfehle Ihnen, diesem An- trag zuzustimmen, aus den Gründen, die hier bereits ange- führt wurden. Es ist eine logische Konsequenz: Wenn Sie Um- fahrungsstrassen bauen, soll der Dorfkern entlastet werden können. Abstimmung - Vote Für den Antrag der Mehrheit Für den Antrag der Minderheit Art. 6 Antrag der Kommission Zustimmung zum Beschluss des Ständerates Proposition de la commission Adhérer à la décision du Conseil des Etats Angenommen -Adopté 85 Stimmen 63 Stimmen</w:t>
      </w:r>
    </w:p>
    <w:p>
      <w:r>
        <w:t>Transit routier dans la région alpine. Loi fédérale 926 N 8 juin 1994 Antrag Bircher Peter Das Bundesgesetz ist aufzuteilen in Beschluss l und Be- schluss II. Der Beschluss l erfährt durch diesen Antrag keine Änderung. Beschluss II (neu) lautet: Titel Bundesgesetz über den Strassentransitverkehr im Oberwallis vom.... Ingress Die Bundesversammlung der Schweizerischen Eidgenossen- schaft, gestützt auf Artikel 36sexies Absatz 3 der Bundesver- fassung, nach Einsicht in eine Botschaft des Bundesrates vom 4. Mai 1994, beschliesst: Art. 1 Titel Simplonstrasse N 9 Wortlaut Die Strecke zwischen Siders und Brig ist keine Transitstrasse im Alpengebiet Sie kann als Nationalstrasse ausgebaut werden. Art. 2 Titel Referendum und Inkrafttreten Abs. 1 Dieses Gesetz untersteht dem fakultativen Referendum. Abs. 2 Sollte dieser Beschluss in der Volksabstimmung abgelehnt werden, dann ist in Beschluss l unter Artikel 3 Buchstabe c «Brig» durch «Siders» zu ersetzen. Abs. 3 Der Bundesrat bestimmt das Inkrafttreten. Proposition Bircher Peter II y a lieu de partager la loi fédérale en un arrêté fédéral I et en un arrêté fédéral II. Cette proposition ne modifie en rien l'arrêté I. L'arrêté II (nouveau) est formulé comme suit: Titre Transit routier dans le Haut-Valais. Loi fédérale du.... Préambule L' Assemblée fédérale de la Confédération suisse, vu l'article36sexies alinéas de la Constitution fédérale, vu le message du Conseil fédéral du 4 mai 1994, arrête: Art. 1 Titre RouteduSimplonN9 Texte Le tronçon entre Sierre et Brigue n'est pas une route de transit dans la région alpine. Elle peut être aménagée en tant que route nationale. Art. 2 Référendum et entrée en vigueur Al. 1 Cette loi est sujette au référendum facultatif. Al. 2 En cas de rejet du présent arrêté en votation populaire, «Bri- gue» est remplacé par «Sierre» à l'arrêté fédéral I, articles lettre c. Al. 3 Le Conseil fédéral fixe la date d'entrée en vigueur. Bircher Peter (C, AG): Sie haben nun den ausformulierten An- trag: Er ändert nichts an den Beschlüssen, die gestern und heute morgen gefasst wurden. Er bestätigt diese, er nimmt diese voll auf, schafft aber zusätzlich Transparenz. Es wurde im Vorfeld der Abstimmung über die Initiative klar erklärt - da gibt es ja diese berühmte Zitatenliste -, man könne im Wallis nicht bauen. Wir haben das nun anders gewollt und anders in- terpretiert Ich stehe dazu, ich habe dem auch zugestimmt Jetzt geht es darum, dies glaubwürdig und offen auch nach aussen zu präsentieren und darzulegen. Wenn wir das nicht tun, so bleibt doch das berühmte Zitat im Raum hängen. Der Normalbürger interpretiert das dann so, dass die in Bern halt doch machen, was sie wollen, und Verfassungstexte oder -normen nach ihrem Belieben umschreiben. In dem, was wir gestern beschlossen haben, findet der kriti- sche Stimmbürger überhaupt nirgends eine Silbe darüber, was nun mit der N 9 im Wallis geschieht, obwohl sie zum gros- sen Zankapfel geworden ist Nur verdeckt - das wissen wir - kommt das zum Ausdruck, indem die Strecke Siders-Brig bei der Simplonroute unerwähnt bleibt Strenggenommen - vor allem, wenn wir das konsequent umsetzen möchten, was Frau Spoerry gestern gesagt hat - müssten wir auf Verfassungse- bene antreten und dem Volk klipp und klar sagen: Wir müssen eine Korrektur vornehmen. Das wäre aber unverhältnismäs- sig. Wegen der 31 Kilometer Autobahn im Wallis können wir nicht eine erneute Abstimmung auf Verfassungsstufe durch- führen; darum mein Antrag. Eine Komplikation ergibt sich da- durch nicht Der Beschluss wird aufgeteilt; was schon fest- steht, bleibt bestehen; Teil l und Teil II bilden zusammen ein Ganzes. Wir haben schon verschiedentlich Aufteilungen ge- macht Ein klassischer Fall war zum Beispiel die Abstimmung über die Mehrwertsteuer. Es ist letztlich auch im Interesse des Wallis, wenn mit diesem separaten Beschluss Klarheit geschaffen wird. Mein Antrag macht auch deutlich, was gestern die Mehrheit wollte: dass dieser Ausbau im Rahmen des Bundesgesetzes über die Na- tionalstrassen bedarfsgerecht stattfinden soll. Wir haben uns wirklich nicht länger darüber zu unterhalten, mit welchem Standard und in welcher Ausführung das geschehen soll. Das soll im Rahmen des Nationalstrassengesetzes entschieden werden. Mein Antrag schafft Transparenz. Wir verdeutlichen, wie wir den Verfassungstext umsetzen wollen. Die umstrittene Frage Wallis liegt referendumspflichtig separat auf dem Tisch. Wir machen aber auch deutlich, dass wir gemäss dem Beschluss der Mehrheit den Ausbau im Wallis wollen. Wir nehmen demo- kratische Entscheide ernst Stimmen Sie diesem Antrag nach langer Debatte zu, er ist ehr- lich in den Raum gestellt. Wir haben alle für das hohe Gut in ei- nerdirekten Demokratie einzustehen: fürdie Glaubwürdigkeit Poncet Charles (L, GE): Vous permettrez à un modeste mem- bre de la minorité francophone de ce Parlement de vous met- tre en garde contre le précédent désastreux que créerait la proposition Bircher Peter si elle était adoptée. Cette proposition est habile en apparence. Elle consiste à sé- parer les deux arrêtés et à dire qu'en ce qui concerne le tron- çon Sierre-Brigue la loi est sujette au référendum facultatif de manière séparée, avec une sorte d'invitation au référendum dans le deuxième alinéa qui dit, d'ores et déjà: «En cas de rejet du présent arrêté en votation populaire, 'Brigue' remplacé par 'Sierre'....» Comment voulez-vous qu'une proposition de ce genre soit comprise par nos amis valaisans? Comment voulez-vous qu'elle soit comprise par les francophones de ce pays autre- ment que comme signifiant «nous ne voulons pas, nous, majo- rité alémanique, prendre le risque que la totalité de cette loi soit soumise au référendum, et par conséquent, pour nous donner bonne conscience, pour conserver une apparence de procédure démocratique, nous sacrifions le cas échéant le tronçon de la N 9 parce que, là, les intérêts qui sont en cause ne sont pas les mêmes». Deuxième observation qu'il me paraît nécessaire de faire: si vous votez cette proposition, vous créez un précédent désa- streux. A chaque fois que, dans un texte de loi que nous vote- rons, il y aura un article ou une disposition qui concernera Ap- penzell ou les Grisons, quelqu'un viendra proposer dans cette salle de faire un arrêté séparé de manière a ce que seul le petit problème qui concerne Appenzell, les Grisons ou le canton de Genève soit soumis, le cas échéant, au référendum facultatif. Je crois que nous devons choisir la cohérence. Nous avons voté une loi qui est un ensemble et qui concerne quatre axes de transit Si un référendum doit être lancé, qu'il le soit contre l'ensemble de la loi et pas seulement contre le tracé men- tionné dans la proposition Bircher Peter. Cela ne peut être res- senti que de manière négative par les Valaisans et par la mino- rité romande et cela créerait un précédent désastreux. C'est la raison pour laquelle nous vous invitons à rejeter la pro- position Bircher Peter.</w:t>
      </w:r>
    </w:p>
    <w:p>
      <w:r>
        <w:t>8. Juni 1994 N 927 Strassentransitverkehr im Alpengebiet Bundesgesetz Fischer-Seengen Ulrich (R, AG): Bei diesem Antrag geht es um ein «Weggli-und-Batzen»-Begehren der dynamischen Mitte. Er ist völlig unnötig. Der Beschluss, wie wir ihn jetzt ver- abschiedet haben, enthält im wesentlichen zwei Elemente: Ei- nerseits geht es um den Wechsel vom System des Bundesra- tes zu jenem des Ständerates mit der Aufzählung der betroffe- nen Strecken. Der zweite Hauptentscheid, den wir getroffen haben, ist die Ausklammerung der N 9 von Siders bis nach Brig. Alles andere, was wir noch beschlossen haben, ist Beige- müse, ist nicht so bedeutungsvoll. Nun kommt Herr Bircher Peter und stellt den Antrag, ein Gesetz zu erlassen - mit einer einzigen Negativaussage, die überhaupt nicht mehr Transpa- renz bringt, Herr Bircher. Dieses Gesetz mit einer einzigen Be- stimmung ist für mich ein gesetzgeberisches Horrorkonstrukt. Ich bin der Meinung, dass dieses Vorgehen eines Parlamen- tes unwürdig ist; es ist ein Klimmzug, der nur Verwirrung und keine Klarheit schafft Wenn das Volk respektive 50 000 Leute mit diesem Gesetz nicht einverstanden sind, können sie ein generelles Referendum machen, das dann alles enthält Wenn das Referendum Erfolg haben sollte, so sind wir, der Gesetz- geber, aufgerufen, ein neues Gesetz zu machen, welches die- sen Einwänden Rechnung trägt. Deshalb bitte ich Sie, den Antrag Bircher Peter abzulehnen. Bodenmann Peter (S, VS): 117 Parlamentarierinnen und Par- lamentarier haben dem Volk schriftlich mitgeteilt: Die N 9 zwi- schen Brig und Siders kann nicht mehr gebaut werden. Die Mehrheit von ihnen hat gestern Wortbruch begangen. Wer be- wusst die Unwahrheit sagt, der lügt; wer es unbewusst macht, ist politisch nicht viel verantwortungsvoller. Was uns jetzt Herr Bircher Peter vorschlägt, ist der nächste Trick in einer langen Reihe. Herr Bircher sagt uns: Machen wir einen separaten Beschluss! Und wenn wir diesen Beschluss anschauen, was stellen wir fest? Herr Bircher sagt uns: Die N 9 kann als Nationalstrasse ausgebaut werden. Frau Spoerry hat gesagt, sie sei mit einer zweispurig klassierten Nationalstrasse einverstanden. Herr Hämmerle hat das gleiche gesagt. Alle Befürworter, die den Volkswillen respektieren wollen, haben vor und nach der Abstimmung immer gesagt: Man kann eine Nationalstrasse bauen, zweispurig, als Umfahrungsstrasse der Ortschaften. Was geschieht, wenn man gegen den Beschluss II gemäss Antrag Bircher Peter das Referendum ergreift? Wenn das Nein durchkommen sollte, dann kann man keine zweispurige Na- tionalstrasse mehr bauen. Das ist das konkrete Resultat, Herr Bircher. Sie sind, bewusst oder unbewusst, ein Fallensteller. Sie wollen uns zwingen, das Referendum zu ergreifen, damit wir nachher als die dastehen, die gegen eine zweispurige Na- tionalstrasse im Oberwallis sind. Das ist eine weitere demokra- tische Ungeheuerlichkeit. Wenn Sie Ihren Antrag und was dann geschieht kombiniert nehmen, dann ist der Minderheits- antrag Hämmerle, der die N 9 als Umfahrungsstrasse zulässt, nicht mehr realisierbar, und dann haben wir gar nichts - ein Resultat, das niemand will. Sie wollen uns mit einer solchen Abstimmung, in Absprache mit dem Departement, das bei der Formulierung natürlich wie- der aktiv dabei war, in eine neue Falle locken. Hier muss ich sagen: So geht es nicht weiter, Herr Bircher! Wenn man schon einmal Wortbruch begeht, dann muss man nicht noch ein zweites Mal jenen, welche man eigentlich übergangen hat, eine Falle stellen. Im übrigen machen Sie eine Sache, die auch rechtlich nicht angeht. Sie können doch nicht sagen: Wenn das Bundesge- setz abgelehnt wird, dann wird ein anderes verändert Das geht doch rechtlich nicht! Wenn das Volk nein sagt, ist nein. Dann ist nichts mit dem Bundesbeschluss, und dann ist nicht plötzlich «Bingo», und ein anderes Gesetz wird abgeändert. Das geht rechtlich gar nicht Da haben Sie sich eine Konstruk- tion ausgedacht, die aus einer politischen Küche kommt, in der man einfach Wortbruch begeht und nachträglich versucht, mit Tricks noch einmal den Eindruck zu erwecken, man sei ein echter Demokrat. Das Gegenteil ist der Fall. Schmidhalter Paul (C, VS): Eingangs kann ich festhalten: Ich bin für einmal einig mit Herrn Bodenmann, aber nicht mit der gleichen Begründung. (Beifall) Ich möchte vor der Aufteilung dieser Vorlage warnen, und zwar weil es ein Präzedenzfall wäre. Wir haben es mit der Einheit der Materie zu tun und sollten diese Vorlage nicht aufsplittern. Wenn Sie heute beschliessen, eine eigene Vorlage für die Sim- plonroute zu unterbreiten, habe ich den Antrag bereits bereit, auch einen solchen Entwurf für die Gotthard- und die San-Ber- nardino-Route zu verlangen. Wir haben nämlich auch bei der San-Bernardino- und der Gotthardroute über strittige Strecken diskutiert und abgestimmt - zum Beispiel statt Reichenau Thu- sis genommen, statt Bellinzona wollten die Grünen Chiasso usw. Sie sehen also: Wir müssten in dem Moment konsequen- terweise eine «Lex Wallis», eine «Lex Graubünden», eine «Lex Uri» und eine «Lex Tessin» vorsehen, das wäre das richtige Vorgehen. Dann könnte gegen jedes Teilgebiet einzeln das Referendum ergriffen werden. Was uns Herr Bircher Peter vor- schlägt, ist Ungleichbehandlung. Wir haben gestern über die Frage abgestimmt, ob die Strecke Siders-Brig eine Transit- strecke ist oder nicht Wir haben nicht über die Glaubwürdig- keit des Bundesrates oder der Parlamentarier abgestimmt Wir haben über das abgestimmt, was wir, laut Verfassung, festzu- legen hatten; wir müssten hier beschliessen, welche Strecken Transitstrecken sind. Die Strecke Siders-Brig hat ein Transitaufkommen von 1,5 Prozent und ist eine Talstrecke. Wir haben ausdrücklich nur die Bergstrecken als Transitstrassen in die Vorlage hinein- genommen. Also haben wir hier sachlich, rechtlich und tech- nisch richtig entschieden. Wer heute im Hinblick auf die Strecke Siders-Brig gefordert ist, das sind der Bundesrat und der Staatsrat des Kantons Wallis. Diese beiden haben laut Ge- setz den Ausbaugrad dieser Strecke zu bestimmen. Nun sind diese Leute nach dieser Diskussion gefordert, einen Konsens zu finden. Ich stehe für diesen Konsens ein und bin der Mei- nung, dass wir die Meinungen der Roten und der Grünen - aber auch der Netten - im Wallis bei dieser Projektierung ein- mal berücksichtigen müssten. Ein zweites Element, der Röstigraben: Mit dieser Aufteilung vertiefen wir den Graben zwischen der Suisse romande und der deutschen Schweiz. Der Simplon und der Lötschberg für Bahn und Strasse, das ist ein verkehrspolitisches Anliegen der Suisse romande und des Kantons Bern. Teilen wir heute diese Vorlage, so ist das wirklich ein «Buebetrickli» gegen diese sechs Kantone. Das Referendum gegen die gesamte Vorlage ist garantiert. Alle, die der Meinung sind, dass wir nicht verfassungskonform gehandelt hätten, sollen Unterschriften sammeln, das Schwei- zervolk hat das letzte Wort - und ich habe Vertrauen in dieses Volk. Maitre Jean-Philippe (C, GE): Pour parler tout à fait clair, la proposition Bircher Peter est une forme de provocation. C'est une forme de provocation qui a une signification politique grave, parce qu'elle serait en passe de nous dire: «II y a, dans ce pays, des régions ou des cantons de première catégorie, il y a des cantons de deuxième catégorie, et le Valais est un can- ton de deuxième catégorie. » Cette proposition consiste à nous dire en langage politique clair: «Nous avons, sur certains tronçons, sauvé les meubles; tant pis pour le Valais.» Cette proposition est, dans ce contexte-là, inacceptable, parce qu'elle introduit une forme de fédéralisme à deux vitesses. En termes clairs, une fois encore, on vient nous dire ici: «Nous avons réussi à préserver du référendum certains sec- teurs, et nous voudrions inciter au référendum sur un autre secteur, en l'occurrence celui entre Sierre et Brigue.» Cette interprétation-là se trouve confirmée par l'article 2 de la pro- position Bircher Peter, puisqu'il est l'expression même de ce que l'on spécule sur un référendum sur le tronçon Sierre-Bri- gue, et que l'on est assuré qu'il n'y aura pas de référendum sur les autres secteurs, puisque l'article 2 dit: «Voyez, si le référendum passe, on devra modifier l'autre arrêté, c'est-à- dire qu'on est sûr que l'autre arrêté, lui, est désormais acquis au droit positif.»</w:t>
      </w:r>
    </w:p>
    <w:p>
      <w:r>
        <w:t>Transit routier dans la région alpine. Loi fédérale 928 N 8 juin 1994 Une telle proposition est décidément inacceptable, et le meil- leur sort que pourrait lui réserver son auteur serait de la retirer. Bonny Jean-Pierre (R, BE): Persönlich bin ich aus präjudiziel- len Gründen gegen den Antrag Bircher Peter; sie wurden sehr gut von Kollege Poncet und jetzt von Kollege Maitre dargelegt Das Wort für eine Erklärung habe ich aufgrund des Votums von Herrn Kollege Bodenmann verlangt. 1. Ich finde es eine Frechheit und eine Unverschämtheit, Herr Bodenmann, dass Sie in Ihrem Votum die 117 Mitglieder des Komitees gegen die Alpen-Initiative dreimal des Wortbruches bezichtigt haben. Das ist in Ihrem Votum vorgekommen! Ich verwahre mich dagegen und möchte klar festhalten - das wis- sen Sie ganz genau -, dass dies in einem Satz des Argumenta- riums stand und dass dieser Satz nicht für alle 117 Mitglieder in diesem Komitee verbindlich sein kann. Sie wissen, wie ein solches Argumentarium entsteht und dass die 117 Mitglieder keine Möglichkeit hatten, dieses Argumentarium zu gestalten. (Unruhe) Sie bekamen das fertige Dokument zugestellt 2. Es gab - ich bin nicht der einzige, aber ich gehöre auch dazu - in diesem Komitee Mitglieder, die eine andere Argu- mentationslinie gewählt haben, die nie dieses Argument ver- wendet und statt dessen gesagt haben, der Begriff der Transit- strassenkapazität sei ein schwammiger Begriff. Er ist von den Initianten zu verantworten! Ich persönlich habe dort, wo ich aufgetreten bin, immer klargestellt - ich kenne das Oberwallis aus dem Militärdienst sehr gut -, dass es auf der besagten Strecke um keine Frage des Transits gehe, sondern dass sehr viel Verkehr durch Pendler verursacht werde. Ich lasse mir solche Sachen nicht unterjubeln. Bodenmann Peter (S, VS): Ich verstehe die Aufregung. Wer ein schlechtes Gewissen hat, wird nicht gerne daran erinnert Was sagt uns Herr Bonny? Herr Bonny sagt, die 117 Parla- mentarierinnen und Parlamentarier hätten nicht gewusst und seien nicht verantwortlich für das, was im entsprechenden Prospekt stand. Ich will ihm zugeben, dass er ihn vorher nicht gelesen hat Aber zumindest dann, als der Prospekt auf dem Markt war, mit Ihrem Namen, hätten Sie, wenn Sie eine andere Meinung gehabt hätten, dies öffentlich, klar und schriftlich be- kanntgeben müssen. Die ganze Kampagne von Bundesrat Ogi und seinem Anhang lief natürlich schwergewichtig über die N 9. Und wer heute kommt und sagt, für das, wofür er mit seinem Namen geradestehe, könne er nichts, Herr Bonny, der führt sich selber dem Volk als jemanden vor, den man nicht mehr ernst nehmen kann! Es gab wenige Gegner und Gegnerinnen der Initiative, die kor- rekt waren, zum Beispiel Frau Spoerry, Herr Stucky und an- dere, die gesagt haben: Ja, wir haben das vorher vertreten, und wir stehen auch nachher dazu. Es gibt meines Wissens nur Herrn Schmidhalter, der im Vorfeld gesagt hat, man könne alles trotzdem bauen, unabhängig von dem, was im Bundes- büchlein stehe. Aber der Rest, die grosse Mehrheit, hat Wort- bruch begangen, Herr Bonny, und daran ändert sich nichts. Cavadini Adriano (R, TI), rapporteur: La commission n'a pas discuté de la proposition Bircher Peter parce qu'elle vient d'être déposée. Toutefois, à titre personnel, j'ajouterai quel- ques considérations. A mon avis, il s'agit d'une proposition dangereuse du point de vue politique. C'est de l'explosif qui nous est ainsi donné par la proposition Bircher, présentée à la dernière minute. Je crois que nous ne pouvons pas accepter qu'on ôte un seul canton d'une loi qui doit faire l'objet d'une décision au niveau suisse. On isole ce canton et on le met dans une position très difficile lors d'un vote populaire, car l'application de cet article consti- tutionnel doit être vue dans son ensemble. Quelles seraient les conséquences de la proposition Bircher Peter? On risque, par exemple, de trouver, en Suisse alémani- que, une majorité en faveur de cette proposition. D'autre part, les cantons romands seraient solidaires du Valais, et à la fin de cet exercice, nous risquerions vraiment d'avoir un affronte- ment de plus entre la Suisse alémanique et la Suisse ro- mande. Je ne crois donc pas que c'est une solution que nous devons choisir et suivre en l'occurrence. En plus, nous introduirions un précédent qui pourrait être dan- gereux concernant d'autres décisions qui doivent être prises au niveau fédéral, mais qui risqueraient de mettre en difficulté un canton, si on isole le canton en premier concerné par cette décision. C'est pour ces raisons que, personnellement, je vous invite à refuser la proposition Bircher Peter, qui devrait être retirée. Il faut encore admettre que M. Bodenmann a raison. En effet, du point de vue technique, à part les conséquences politiques que la proposition Bircher Peter aurait, et que j'ai soulignées, elle priverait le Valais de toute possibilité de réaliser une route entre Sierre et Brigue, même pas une route à deux voies. Binder Max (V, ZH), Berichterstatter: Wir sprechen hier über einen allfälligen zusätzlichen Beschluss, das «Bundesgesetz über den Strassentransitverkehr im Oberwallis». Politik ist die Kunst des Machbaren. Mir scheint, dass wir uns mit diesem Splitting, dieser Aufteilung der Vorlage betreffend N 9 und Simplon, in dieser Kunst üben. Diese Trennung würde tat- sächlich kein Novum darstellen; in anderen Vorlagen haben wir schon gleich gehandelt Ich erinnere an den 28. November 1993, an die Mehrwertsteuer. In Artikel 1 hält Herr Bircher am gestern hier in diesem Rat mit 100 zu 67 Stimmen getroffenen Beschluss fest. Wir beschlos- sen gestern, die Strecke Brig-Gondo als Transitstrasse zu be- zeichnen. Somit wird diese dem Bundesgesetz über den Strassentransitverkehr im Alpengebiet unterstellt Die N 9 im Wallis, diese 32 Kilometer zwischen Siders und Brig, sind frei. Dies hält Artikel 1 fest: «Die Strecke zwischen Siders und Brig ist keine Transitstrasse im Alpengebiet Sie kann als National- strasse ausgebaut werden.» Dieser Text ist die absolut logi- sche Folge der gestrigen Beschlüsse. In Artikel 2 heisst es, dass das Referendum ergriffen werden kann. Nicht von der Hand zu weisen ist eine gewisse Präju- dizwirkung. Ich sagte Ihnen gestern schon: Lokale Probleme eidgenössisch zu lösen, das bringt eine sehr grosse Schwie- rigkeit Ich bin der Meinung, dass wir hier nicht um den «Rösti- graben», der für mich ohnehin eine Konstruktion ist, diskutie- ren müssen. Wir führen jedoch eine Praxis ein-oder allenfalls weiter - zur Rettung von vielleicht unangenehmen Entschei- den. Ich bin auch der Meinung, dass vor allem Artikel 2 Ab- satz 2 rechtlich höchst bedenklich ist. Ich bin nicht Jurist, aber nach meinem Empfinden geht dies so, wie es hier formuliert ist, nicht Mindestens eine andere Formulierung müsste hier gefunden werden. In der Kommission hatten wir keine Möglichkeit, über den An- trag Bircher Peter zu sprechen. In diesem Fall kann ich Ihnen nicht, auch nicht im Namen der Kommission, eine Empfeh- lung abgeben. Ich persönlich werde diesem Antrag Bircher Peter nicht zustimmen - nicht zuletzt auch, um an den Be- schlüssen der Kommission festzuhalten, aber auch aus per- sönlichen Motiven, vor allem wegen der nach meinem Empfin- den höchst bedenklichen Rechtsauslegung. Bircher Peter (C, AG): Ich bin massiv angeschossen worden, vor allem von Herrn Bodenmann, der mich als Fallensteller be- zeichnet hat Ich habe diesen Antrag in aller Fairness aufgrund der gestrigen Debatte entwickelt Vergegenwärtigen Sie sich noch einmal die gestrige Debatte! Es war nicht meine Absicht, den Sonderfall Wallis zu statuie- ren; er ist im ganzen Argumentationsumfeld rund um diese Al- pen-Initiative entstanden. Das führte auch zum gestrigen Auf- tritt von Frau Spoerry, zu all den verschiedenen Voten, den In- terpretationen einer Volksabstimmung. Mein lieber Kollege Fischer-Seengen, ich möchte mich auch dagegen verwahren, als Vertreter einer «Weggli-und-Batzen»- Fraktion bezeichnet zu werden. Ich habe diesen Antrag in ei- gener Verantwortung als Bircher Peter gestellt. Das wird doch wohl noch erlaubt sein! Das wird wohl noch gestattet sein in diesem Parlament! Nun werden noch der «Röstigraben» und wer weiss was für Komplexe zelebriert und das Papier in der Luft zerrissen. Ich gebe zu, ich bin nicht gerade Starjurist und kann nicht alles selber nach letzter Raffinesse ausformulieren, weise aber zu- rück, dass da das Departement Ogi gross tätig gewesen sei.</w:t>
      </w:r>
    </w:p>
    <w:p>
      <w:r>
        <w:t>8. Juni 1994 N 929 Änderung des Zivilgesetzbuches. Mündigkeitsalter Ich habe diesen Antrag mit verschiedenen Kollegen bespro- chen und so eingereicht. Es war ein ehrlicher Versuch, nach der gestrigen Debatte Transparenz herzustellen. Aber mein Antrag ist nicht konsens- fähig. Aufgrund des Zerrisses ziehe ich ihn zurück. (Beifall) Präsidentin: Herr Peter Bircher hat seinen Antrag zurückge- zogen. Namentliche Gesamtabstimmung Vote sur l'ensemble, par appel nominal Für Annahme des Entwurfes stimmen - Acceptent le projet: Aguet, Aubry, Béguelin, Berger, Bezzola, Binder, Bircher Pe- ter, Bischof, Blatter, Bonny, Borei François, Borer Roland, Bor- radori, Bortoluzzi, Brunner Christiane, Bürgi, Camponovo, Ca- vadini Adriano, Chevallaz, Cincera, Comby, Couchepin, Daepp, Darbellay, David, Deiss, Dormann, Dreher, Ducret, Dû- voisin, Eggly, Engler, Epiney, Eymann Christoph, Fehr, Fi- scher-Hägglingen, Fischer-Seengen, Fischer-Sursee, Frey Claude, Frey Walter, Friderici Charles, Giezendanner, Giger, Gobet, Graber, Gros Jean-Michel, Grossenbacher, Gysin, Hari, Hegetschweiler, Hess Peter, Hildbrand, Iten Joseph, Jeanprêtre, Jenni Peter, Keller Anton, Keller Rudolf, Kern, Kühne, Lepori Bonetti, Leu Josef, Leuba, Loeb François, Mai- tré, Mamie, Maspoli, Matthey, Mauch Rolf, Miesch, Moser, Mühlemann, Müller, Oehler, Perey, Philipona, Pini, Poncet, Raggenbass, Reimann Maximilian, Rohrbasser, Ruckstuhl, Ruf, Ruffy, Rutishauser, Sandoz, Savary, Scherrer Jurg, Scher- rer Werner, Scheurer Rémy, Schmidhalter, Schmied Walter, Schnider, Schwab, Schweingruber, Seiler Hanspeter, Spiel- mann, Stalder, Stamm Judith, Steffen, Steinemann, Steiner Rudolf, Theubet, Tschopp, Tschuppert Karl, Verterli, Wanner, Weyeneth, Wick, Wyss William, Zisyadis, Zwahlen (111) Dagegen stimmen - Rejettent le projet: Bär, Baumann, Bäumlin, Blocher, Bodenmann, BrüggerCyrill, Bühler Simeon, Bühlmann, Bundi, Carobbio, Caspar-Hutter, Columberg, Danuser, Dünki, Eggenberger, Fankhauser, von Feiten, Goll, Gonseth, Grendelmeier, Gross Andreas, Haering Binder, Hafner Rudolf, Hafner Ursula, Hämmerle, Herczog, Hess Otto, Hollenstein, Hubacher, Ledergerber, Leemann, Maeder, Marti Werner, Mauch Ursula, Meier Hans, Meier Sa- muel, Misteli, Ostermann, Rebeaud, Rechsteiner, Robert, Schmid Peter, Steiger Hans, Strahm Rudolf, Thür, Tschäppät Alexander, Vollmer, Zbinden, Ziegler Jean, Züger, Zwygart (51) Der Stimme enthalten sich -S'abstiennent: Bührer Gerold, Caccia, Dettling, Fasel, Fritschi Oscar, Früh, Heberlein, Leuenberger Ernst, Meyer Theo, Nebiker, Seiler Rolf, Spoerry, Stamm Luzi, Stucky, Wittenwiler, Wyss Paul (16) Abwesend sind - Sont absents: Allenspach, Aregger, Baumberger, de Dardel, Diener, Jaeger, Jäggi Paul, Jöri, Leuenberger Moritz, Maurer, Nabholz, Nar- bel, Neuenschwander, Pidoux, Rychen, Segmüller, Sieber, Steinegger, Suter, Weder Hansjürg, Wiederkehr (21) Präsidentin, stimmt nicht-Presidente, ne vote pas: Haller (1) Cavedini Adriano (R, TI), rapporteur: Je précise qu'à la page 1 du message figurent six interventions parlementaires - trois initiatives parlementaires et trois motions - qui n'ont pas en- core été discutées par la commission. Trois de ces interventions concernent l'article 36sexies alinéa 3, et trois l'ensemble de la législation d'application dé- coulant de ce nouvel article constitutionnel. Elles doivent donc rester en suspens, en attendant que la commission les discute ou que leurs auteurs les retirent en fonction des décisions que nous avons prises. Binder Max (V, ZH), Berichterstatter: Es gibt der Vollständig- keit halber noch etwas zu parlamentarischen Vorstössen zu sagen: Es sind drei Initiativen und drei Motionen zu diesem 30-N Thema hängig. Drei davon betreffen Absatz 3 des eben be- schlossenen Bundesgesetzes, drei den ganzen Artikel 36. Die Kommission hat über diese Geschäfte noch nicht befunden. Sie bleiben aufrechterhalten, bis sie behandelt sind oder allen- falls aufgrund der gestrigen und der heutigen Beschlüsse zu- rückgezogen werden. An den Ständerat-Au Conseil des Etats #ST# 93.022 Änderung des Zivilgesetzbuches (Herabsetzung des zivilrechtlichen Mündigkeits- und Ehefähigkeitsalters) Code civil. Révision (Abaissement de l'âge de la majorité civile et matrimoniale) Botschaft und Gesetzentwurf vom 17. Februar 1993 (BBI11169) Message et projet de loi du 17 février 1993 (FF 11093) Beschluss des Ständerates vom 23. September 1993 Décision du Conseil des Etats du 23 septembre 1993 Kategorie III, Art 68 GRN - Catégorie III, art 68 RCN Antrag der Kommission Mehrheit Eintreten Minderheit (Stamm Judith, Frey Claude, Poncet) Nichteintreten Proposition de la commission Majorité Entrer en matière Minorité (Stamm Judith, Frey Claude, Poncet) Ne pas entrer en matière Marti Werner (S, GL), Berichterstatter: Herabsetzung des zivil- rechtlichen Mündigkeitsalters auf 18 Jahre - dieses Thema ist nicht neu. Es wurde bereits bei der Revision des Kindesrechts im Jahre 1976 diskutiert Der eigentliche Startschussfür diese Vorlage war aber die Herabsetzung des Stimm- und Wahl- rechtsalters auf 18 Jahre. Bereits in der Botschaft des Bundes- rates wurde damals angekündigt, dass auch das Mündigkeits- alter angepasst werden sollte. In der Folge wurden dann parla- mentarische Initiativen eingereicht, denen vorerst keine Folge gegeben wurde; gleichzeitig erhielt der Bundesrat aber den Auftrag, eine separate Vorlage auszuarbeiten, um diese An- passung vorzunehmen. In Anbetracht des üblichen Tempos des bundesrechtlichen Gesetzgebungsverfahrens im Zivilrecht kann man hier sagen, dass diese Gesetzgebung in eigentlichem Schnellzugstempo vorangekommen ist Die Vernehmlassung stiess auf breite Un- terstützung. Im Rahmen der Vernehmlassung ist praktisch keine Opposition entstanden. Auch im Ständerat passierte die Vorlage praktisch widerspruchslos mit 33 zu 1 Stimmen. In der nationalrätlichen Kommission wurden dann aber Be- denken gegenüber dieser Vorlage geäussert Das hat dazu geführt, dass wir von einem Rückweisungsbeschluss abgese- hen, aber zusätzliche Abklärungen zur Botschaft verlangt ha- ben. Diese zusätzlichen Abklärungen betrafen schwergewich- tig das Verhältnis zu den Kinderschutzmassnahmen; das Ver- hältnis zum Strafrecht, insbesondere zum Jugendstrafrecht; die Frage der Unterhaltspflicht der Eltern; den Schutz vor un- überlegten finanziellen Verpflichtungen sowie sozialversiche- rungsrechtliche Aspekte im weiteren Sinne, unter Einbezug der beruflichen Vorsorge.</w:t>
      </w:r>
    </w:p>
    <w:p>
      <w:r>
        <w:t>Schweizerisches Bundesarchiv, Digitale Amtsdruckschriften Archives fédérales suisses, Publications officielles numérisées Archivio federale svizzero, Pubblicazioni ufficiali digitali Strassentransitverkehr im Alpengebiet. Bundesgesetz Transit routier dans la région alpine. Loi fédérale In Amtliches Bulletin der Bundesversammlung Dans Bulletin officiel de l'Assemblée fédérale In Bollettino ufficiale dell'Assemblea federale Jahr 1994 Année Anno Band II Volume Volume Session Sommersession Session Session d'été Sessione Sessione estiva Rat Nationalrat Conseil Conseil national Consiglio Consiglio nazionale Sitzung 08 Séance Seduta Geschäftsnummer 94.035 Numéro d'objet Numero dell'oggetto Datum 08.06.1994 - 08:00 Date Data Seite 919-929 Page Pagina Ref. No 20 024 108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