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20024071 vom 30. Mai 1994</w:t>
      </w:r>
    </w:p>
    <w:p>
      <w:r>
        <w:t>Bundesverwaltung, 1994-05-30, DE</w:t>
      </w:r>
    </w:p>
    <w:p>
      <w:r>
        <w:rPr>
          <w:b/>
        </w:rPr>
        <w:t xml:space="preserve">Quelle: </w:t>
      </w:r>
      <w:r>
        <w:t>https://mcp.opencaselaw.ch/entscheid/ch_vb__td_class__metadataCell__20024071__td_</w:t>
      </w:r>
    </w:p>
    <w:p>
      <w:r>
        <w:t>FR: CH_VB 20024071 du 30 mai 1994</w:t>
      </w:r>
    </w:p>
    <w:p>
      <w:r>
        <w:t>IT: CH_VB 20024071 del 30 maggio 1994</w:t>
      </w:r>
    </w:p>
    <w:p>
      <w:pPr>
        <w:pStyle w:val="Heading2"/>
      </w:pPr>
      <w:r>
        <w:t>Volltext</w:t>
      </w:r>
    </w:p>
    <w:p>
      <w:r>
        <w:t>#ST# S C H W E I Z E R I S C H E EIDGENOSSENSCHAFT CONFÉDÉRATION SUISSE Amtliches Bulletin der Bundesversammlung Bulletin officiel de l'Assemblée fédérale Nationalrat-Conseil national 4 QQ/\ Sommersession -14. Tagung der 44. Amtsdauer l *y*J^¥ Session d'été - 14e session de la 44e législature 697 1994 1276 II</w:t>
      </w:r>
    </w:p>
    <w:p>
      <w:r>
        <w:t>Schweizerisches Bundesarchiv, Digitale Amtsdruckschriften Archives fédérales suisses, Publications officielles numérisées Archivio federale svizzero, Pubblicazioni ufficiali digitali Umschlag Couverture Copertina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00 Séance Seduta Geschäftsnummer --- Numéro d'objet Numero dell'oggetto Datum 30.05.1994 Date Data Seite 0-0 Page Pagina Ref. No 20 024 071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