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20023215 vom 7. Oktober 1993</w:t>
      </w:r>
    </w:p>
    <w:p>
      <w:r>
        <w:t>Bundesverwaltung, 1993-10-07, DE</w:t>
      </w:r>
    </w:p>
    <w:p>
      <w:r>
        <w:rPr>
          <w:b/>
        </w:rPr>
        <w:t xml:space="preserve">Quelle: </w:t>
      </w:r>
      <w:r>
        <w:t>https://mcp.opencaselaw.ch/entscheid/ch_vb__td_class__metadataCell__20023215__td_</w:t>
      </w:r>
    </w:p>
    <w:p>
      <w:r>
        <w:t>FR: CH_VB 20023215 du 7 octobre 1993</w:t>
      </w:r>
    </w:p>
    <w:p>
      <w:r>
        <w:t>IT: CH_VB 20023215 del 7 ottobre 1993</w:t>
      </w:r>
    </w:p>
    <w:p>
      <w:pPr>
        <w:pStyle w:val="Heading2"/>
      </w:pPr>
      <w:r>
        <w:t>Erwägungen</w:t>
      </w:r>
    </w:p>
    <w:p>
      <w:r>
        <w:rPr>
          <w:b/>
        </w:rPr>
        <w:t>E. 7</w:t>
      </w:r>
    </w:p>
    <w:p>
      <w:r>
        <w:t>octobre 1993 das nicht in unser Versicherungssystem passt und das unge- recht ist, auch gegenüber anderen Versicherungszweigen. Ich möchte Sie noch auf etwas aufmerksam machen: 70 Pro- zent aller medizinischen Leistungen zur Behandlung einer Krankheit sind durch die Grundversicherung abgedeckt; das müssen wir beachten. In dieser Grundversicherung haben wir sehr stark sozial ausgeglichen: Wir haben gleiche Prämien für Mann und Frau, wir haben die Solidarität verstärkt, wir haben einen abgeschlossenen Leistungskatalog, wir haben auch die entsprechenden Subventionen für ärmere Leute. Das ist das, was wir brauchen, und alles andere soll dem freien Markt über- lassen werden. Ich bitte Sie, auch zu bedenken, dass wir im Rahmen der EWR-Vorlage ohne Bedenken einem solchen Konzept klar zu- gestimmt haben. Daher bin ich etwas erstaunt, dass es jetzt plötzlich ganz anders tönt Ich bitte Sie, das Thema nicht allzusehr im Gegenüberstellen von Mann und Frau zu beurteilen, sondern den Grundsatz der Aufteilung zwischen Grundversicherung und Zusatzversiche- rung zu sehen - oder deutlicher gesagt: zwischen der notwen- digen sozialen Versicherung und der Luxusversicherung. Ich bitte Sie aus diesen Gründen, die Minderheit zu unterstüt- zen und den Antrag der Kommissionsmehrheit abzulehnen. Frau Heberlein: Die Kommissionsmehrheit hat beschlossen, sich auch in den Regelungsbereich der Privatversicherungen einzuschalten und gleichzeitig mit der sozialen Krankenversi- cherung auch der privaten Versicherung im Bereich der Zu- satzversicherungen Auflagen zu machen. Für mich steht heute nicht allein die Frage der Prämiengleich- heit in der Zusatzversicherung im Vordergrund, sondern die mit dieser Regelung verbundenen Konsequenzen bezüglich Unfallversicherung, Lebensversicherung, zweiter Säule sowie die damit ebenfalls verbundene Aufnahmepflicht und weitere Eingriffe in das Privatrecht Richtig ist, dass mit dem Weglas- sen dieser Artikel für diejenigen Frauen, welche heute bei ei- ner Krankenkasse zusatzversichert sind, eine Schlechterstel- lung erfolgen kann. Denn mit dem dringlichen Bundesbe- schluss wurde den Krankenkassen die Prämiengleichheit auch in diesem Bereich auferlegt, da sie heute auch im Zusatz- versicherungsbereich dem Sozialversicherungsrecht unter- stehen, dies im Gegensatz zu den privaten Versicherungen. Vielleicht müssen wir die Zahlen etwas in Relation setzen. Wir haben rund 20 Prozent halbprivat Zusatzversicherte und</w:t>
      </w:r>
    </w:p>
    <w:p>
      <w:r>
        <w:rPr>
          <w:b/>
        </w:rPr>
        <w:t>E. 8</w:t>
      </w:r>
    </w:p>
    <w:p>
      <w:r>
        <w:t>Wochen zu arbeiten, und es sorgt nicht dafür, dass die jun- gen Mütter in dieser Zeit ein Ein-oder ein Auskommen haben; 2. 1987 ist eine Vorlage - Mutterschaftstaggeld und Kranken- pflegeversicherung gekoppelt - in der Volksabstimmung wuchtig gescheitert. Ueber beide Tatsachen können wir nicht hinwegsehen, und auch die Kommission hatte beide Tatsachen zu würdigen. In der ganzen Diskussion in der Kommission wurde in keinem einzigen Votum die Notwendigkeit bestritten, dass diese Lücke gefüllt werden muss; eine Mehrheit war aber dafür, dass man das nicht jetzt im Anhang an die Krankenversicherung tun darf - aus Gründen der Priorität, um nicht die Krankenversi- cherung zu belasten, wie das bereits 1987 der Fall gewesen ist. Ich betone also: Inhaltlich, gegen die Notwendigkeit, fiel nicht ein einziges Votum. Die Abstimmung in der Kommission hat dann ergeben: 10 zu 7 Stimmen gegen die Aufnahme dieser Verpflichtung im OR, jetzt im Anhang zum Krankenversiche- rungsgesetz. Namens der Kommissionsmehrheit bitte ich Sie, dieser Mehr- heit zu folgen.</w:t>
      </w:r>
    </w:p>
    <w:p>
      <w:r>
        <w:t>Assurance-maladie. Révision 1906 N 7 octobre 1993 Abstimmung - Vote Für den Antrag der Mehrheit Für den Antrag der Minderheit 97 Stimmen 55 Stimmen Art. 88 Abs. 8 (neu) Antrag der Kommission Mehrheit Ablehnung des Antrages der Minderheit Minderheit (Allenspach, Borer Roland, Gonseth, Gysin) Das Bundesgesetz über die Militärversicherung vom 19. Juni 1992 wird wie folgt geändert: Art. 1Abs, 1Bst.b;2 Streichen Art. 88 al. 8 (nouveau) Proposition de la commission Majorité Rejeter la proposition de la minorité Minorité (Allenspach, Borer Roland, Gonseth, Gysin) La loi fédérale du 19 juin 1992 sur l'assurance militaire est mo- difiée comme il suit: Art. 1 al. 1 let. b; 2 Biffer Allenspach, Sprecher der Minderheit: Der Rat hat bei den bis- herigen Entscheidungen Ausnahmen vom Krankenversiche- rungsobligatorium konsequent abgelehnt Er hat die Solidari- tät in den Vordergrund gestellt: niemand solle sich als gutes Risiko der allgemeinen Solidarität entziehen können; niemand solle, ohne zum Risikoausgleich beizutragen, später vom Risi- koausgleich anderer profitieren können. Der Rat hat diese Li- nie konsequent durchgezogen. Es geht bei meinem Antrag darum, die Konsequenz weiterhin durchzuhalten, konsequent zu bleiben. Gemäss Militärversicherungsgesetz sind die Angehörigen des Instruktionskorps der Armee, des Festungswachtkorps und des Ueberwachungsgeschwaders, sind Waffenkontrol- leure, Schiessplatzwarte usw. nicht nur bei der Erfüllung ihrer militärischen Dienstpflicht, sondern auch in Erfüllung ihrer be- ruflichen Funktion und in ihrer Freizeit dem Militärversiche- rungsgesetz unterstellt Sie werden deshalb vom Obligato- rium der Krankenpflegeversicherung ausgenommen. Sie müssen nicht wie alle anderen Einwohner dieses Landes obli- gatorisch einer Krankenversicherung beitreten. Das wider- spricht dem Grundsatz der Gleichbehandlung und der Gleich- stellung des Bürgers vor dem Gesetz. Bei den Instruktoren, Festungswächtern, Piloten usw. und anderen militärisch Be- rufstätigen handelt es sich zur Hauptsache um jüngere Män- ner und damit um gute Risiken. Es ist nicht einzusehen, weshalb sich diese guten Risiken der allgemeinen Solidarität und der Beiträge an den Risikoaus- gleich entziehen können. Die blosse Anstellung beim Militär- departement ist kein ausreichender Grund. Der Beruf des In- struktors, des Festungswächters, des Militärpiloten usw. ist ein Beruf wie jeder andere und vermag meines Erachtens we- der eine Sonderstellung noch besondere Privilegien zu be- gründen. Diese Entsolidarisierung ist um so stossender, als die gleichen Personen, wenn sie allenfalls ihre berufliche Tä- tigkeit wechseln, also aus dem privilegierten Beruf ausschei- den, ohne weiteres die Solidarität der anderen in Anspruch nehmen. Wenn sie also beispielsweise wegen Uebernahme einer anderen Funktion im Bundesdienst oder wegen Ueber- tritt in die Privatwirtschaft wie jeder andere Bürger dem Kran- kenversicherungsobligatorium unterstellt werden, profitieren sie ganz massiv von der Solidarität anderer. Wir haben vor kurzem das neue Militärversicherungsgesetz in diesem Rat verabschiedet Ich habe schon damals auf die Sy- stemwidrigkeit aufmerksam gemacht, die darin besteht, der Militärversicherung auch berufliche Funktionen zu unterstel- len. Weil damals aber noch kein Obligatorium der Kranken- pflegeversicherung bestand, hat der Rat diese Systemwidrig- keit akzeptiert Mit diesem Gesetz, das wir nun heute behan- deln und beschliessen, wird dieses Obligatorium geschaffen. Deshalb sollten wir angesichts der neuen Situation die damali- gen Beschlüsse anpassen. Mit der Unterstellung der privilegierten Berufe des Militärde- partementes unter das Krankenversicherungsobligatorium wird auch keine soziale Verschlechterung vorgenommen. Sy- stemgemäss müssten die Vergütungen des Bundes an diese Berufskategorien angepasst werden. Damit würde auch eine bessere Vergleichbarkeit unter den Bundesbediensteten her- gestellt, denn diese Vergleichbarkeit ist nicht gegeben, wenn privilegierte Bundesbedienstete weder Prämien noch Solidari- tätsbeiträge an die Krankenkassen zu leisten haben, wie es die anderen tun müssen. Ich bitte Sie, grundsätzlichen Ueberlegungen zugänglich zu sein. Gewerkschaftliche Gesichtspunkte, wonach es auch überholte Beamtenprivilegien zu verteidigen gilt, sollten ange- sichts der Neuordnung der Krankenversicherung zurückge- stellt werden. Wenn wir ein Obligatorium einführen - und das wollen wir mit diesem Gesetz -, wenn wir Solidarität ver- langen - und das wollen wir mit diesem Gesetz -, dann soll das Obligatorium, dann soll die Solidarität für alle in gleicher Weise gelten. Das ist der Sinn meines Minderheitsantrages. Ich bitte Sie, ihm zuzustimmen. M. Philipona, rapporteur: La minorité Allenspach veut donc modifier les conditions de l'assurance militaire. Une large ma- jorité de la commission ne suit pas cette proposition pour la raison principale que la nouvelle loi fédérale sur l'assurance militaire n'est pas encore entrée en vigueur; elle entrera en vi- gueur le 1er janvier 1994 et la minorité Allenspach nous pro- pose déjà de la modifier avant qu'elle entre en vigueur. C'est là une première qui ne serait probablement pas très heureuse! M. Allenspach nous a fait un développement sur les condi- tions d'assurance; eh bien, nous venons de définir les condi- tions de l'assurance militaire lors de l'examen de cette loi, et nous vous proposons de ne pas les modifier. Il faut préciser aussi que les retraités paient des primes équiva- lentes aux caisses, ce qui ne donne lieu ni à des discrimina- tions ni à des avantages non justifiés. Il reste donc très peu de monde touché et il nous a paru très peu judicieux de modifier déjà cette loi pour ces raisons-là M™ Dreifuss, conseillère fédérale: Je vous invite également à repousser la proposition de minorité Allenspach à l'article 88 alinéas (nouveau), compte tenu tout simplement du travail que vous avez fait l'année passée. Je crois qu'il ne serait pas raisonnable, alors que vous avez traité à fond le problème que M. Allenspach remet en discus- sion aujourd'hui, d'accepter la proposition de la minorité qui consisterait à supprimer une partie substantielle d'une loi que vous avez votée à l'unanimité il y a un an. Je vous rappelle aussi que le délai référendaire n'a pas été uti- lisé, que rien ne s'oppose à l'entrée en vigueur de la nouvelle loi fédérale sur l'assurance militaire dans trois mois, soit le 1er janvier 1994, entrée en vigueur que nous avons passé toute l'année à préparer. La solidité et la cohérence de vos décisions devraient vous ins- pirer un rejet de la proposition de minorité Allenspach. Abstimmung - Vote Für den Antrag der Mehrheit Für den Antrag der Minderheit Art. 89-92 Antrag der Kommission Zustimmung zum Beschluss des Ständerates Proposition de la commission Adhérer à la décision du Conseil des Etats Angenommen -Adopté Art. 93 Antrag der Kommission Titel Leistungserbringer und Vertrauensärzte 56 Stimmen 55 Stimmen</w:t>
      </w:r>
    </w:p>
    <w:p>
      <w:r>
        <w:t>7. Oktober 1993 N 1907 Krankenversicherung. Revision Abs. 1 Zustimmung zum Beschluss des Ständerates Abs. 2 Zustimmung zum Entwurf des Bundesrates Abs. 3 Zustimmung zum Beschluss des Ständerates Abs. 4 (neu) Vertrauensärzte, die unter dem bisherigen Recht für einen Ver- sicherer (Art. 8 bis 10) tätig waren, dürfen von den Versiche- rern oder ihren Verbänden auch nach neuem Recht mit den Aufgaben nach Artikel 49 betraut werden. Die Absätze 3 bis 8 von Artikel 49 sind auch in diesen Fällen anwendbar. Art. 93 Proposition de la commission Titre Fournisseurs de prestations et médecins-conseils Al. 1 Adhérer à la décision du Conseil des Etats Al. 2 Adhérer au projet du Conseil fédéral Al. 3 Adhérer à la décision du Conseil des Etats Al. 4 (nouveau) Les médecins-conseils qui sous l'ancien droit exerçaient pour un assureur (art. 8 à 10) peuvent, sous le nouveau droit, être chargés par les assureurs ou leurs fédérations des tâches défi- nies à l'article 49. Les alinéas 3 à 8 de l'article 49 sont aussi applicables dans ces cas. Angenommen -Adopté Art. 94 Antrag der Kommission Abs. 1-4 Zustimmung zum Beschluss des Ständerates Abs. 5 .... angepasst werden, wenn der Versicherer die freiwillige Taggeldversicherung nach diesem Gesetz durchführt. Art. 94 Proposition de la commission Al. 1^t Adhérer à la décision du Conseil des Etats Al. 5 .... le demande et si l'assureur pratique l'assurance facultative d'indemnités journalières selon la présente loi. Angenommen -Adopté Art. 95,96 Antrag der Kommission Zustimmung zum Beschluss des Ständerates Proposition de la commission Adhérer à la décision du Conseil des Etats Angenommen -Adopté Art. 97 Antrag der Kommission Mehrheit Abs. 1-3 Zustimmung zum Beschluss des Ständerates Abs. 4 Streichen Minderheit l (Heberlein, Allenspach, Borer Roland, Daepp, Eymann Chri- stoph, Gysin, Jäggi Paul, Philipona, Pidoux) Abs. 1-4 Zustimmung zum Beschluss des Ständerates Minderheit II (Gysin, Allenspach, Borer Roland, Eymann Christoph) Streichen Antrag Tschopp Abs. 1-3 Zustimmung zum Beschluss des Ständerates Abs. 4 Der Risikoausgleich ist auf die Dauer von fünf Jahren ab In- krafttreten dieses Gesetzes befristet. Art. 97 Proposition de la commission Majorité Al. 1-3 Adhérer à la décision du Conseil des Etats Al. 4 Biffer Minorité I (Heberlein, Allenspach, Borer Roland, Daepp, Eymann Chri- stoph, Gysin, Jäggi Paul, Philipona, Pidoux) Al. 1-4 Adhérer à la décision du Conseil des Etats Minorité II (Gysin, Allenspach, Borer Roland, Eymann Christoph) Biffer Al. 2, 3 Adhérer à la décision du Conseil des Etats Proposition Tschopp Al. 1-3 Adhérer à la décision du Conseil des Etats Al. 4 La compensation des risques est limitée à une durée de cinq ans dès l'entrée en vigueur de la présente loi. Gysin, Sprecher der Minderheit II: Ich spreche zum Minder- heitsantrag zu Artikel 97 und damit zum Antrag, den Artikel über den Risikozwangsausgleich ersatzlos zu streichen. Der Risikoausgleich ist eine strukturerhaltende Massnahme; er trägt darum nicht zur wünschbaren Verbesserung der Durchmischung der Risiken unter den Kassen bei, sondern er bewirkt, dass an sich nicht überlebensfähige Kassen mit ei- nem schlechten Risiko-Mix künstlich am Leben erhalten wer- den. Diese Feststellung hat übrigens bereits die Kartellkom- mission in ihrer Stellungnahme zur Revisionsvorlage ge- macht. Man kann nicht einerseits den Wettbewerb zwischen den Kassen fördern wollen und andererseits Strukturerhal- tung betreiben. Die im neuen KVG vorgesehene Freizügigkeit und der fortschreitende Konzentrationsprozess im Kranken- kassenwesen - ich verweise auf das Swisscare-Projekt - werden von selbst eine bessere Risikodurchmischung herbeiführen. Artikel 97 ist nicht nur überflüssig, im Gegenteil: Er durch- kreuzt die übergeordneten Zielsetzungen der Revisionsvor- lage. Neben diesen grundsätzlichen Bedenken gegen Arti- kel 97 zeigt bereits die heutige praktische Anwendung des Ri- sikoausgleichs gemäss dringlichem Bundesbeschluss, dass dessen Auswirkungen den hauptsächlichen Zielsetzungen der KVG-Revision geradezu zuwiderlaufen. Erste Zwischenergebnisse einer laufenden ökonomischen Analyse der Auswirkungen des Risikoausgleichs führen zu fol- genden Erkenntnissen: 1. Durch das Abstellen auf die durchschnittlichen Bruttoko- sten entfallen für den einzelnen Versicherer praktisch alle An- reize, für die jeweiligen Risikogruppen eine günstigere Kosten- entwicklung als den Durchschnitt aller Versicherer zu errei- chen. Damit wird dem zentralen Ziel der Revision, der Kosten- dämpfung im Gesundheitswesen, entgegengewirkt. 2. Die heute verwendete Umlageformel benachteiligt ausser- dem Versicherer mit relativ wenig Versicherten gegenüber sol- chen mit grossen Versichertenbeständen, und zwar unabhän- gig von der jeweiligen Risikoverteilung. Damit wird in die Struk- tur der Entwicklung der Versicherung eingegriffen. Der Risi- koausgleich entpuppt sich als wettbewerbsverzerrende Regu- lierungsmassnahme.</w:t>
      </w:r>
    </w:p>
    <w:p>
      <w:r>
        <w:t>Assurance-maladie. Révision 1908 N 7 octobre 1993 Schliesslich genügt Artikel 97 auch den Anforderungen an die Gesetzgebung im Abgaberecht nicht Wesentliche Punkte wie die Festlegung der Risikogruppen, die Bemessungsgrundla- gen und die Grundsätze des Abrechnungsverfahrens sind nicht geregelt und bleiben der Regelung auf Verordnungs- stufe überlassen. Gerade auf Stufe des Verordnungsgebers scheint aber grosse Unsicherheit zu herrschen. Bereits ein gu- tes halbes Jahr nach Einführung des Risikoausgleichs wurde die Verordnung IX zum Bundesbeschluss im Juni 1993 revi- diert, und dies mit rückwirkenden Aenderungen der Bemes- sungsgrundlagen für das Jahr 1993. Insgesamt ist die vorgeschlagene Regelung in Artikel 97 we- der nötig noch zielkonform, noch in ihrer konkreten Auswir- kung genügend durchdacht. Ich beantrage deshalb in Namen der Minderheit II (Gysin) die Streichung von Artikel 97 KVG. Frau Heberlein, Sprecherin der Minderheit l: Artikel 97 ist im Kapitel Uebergangsbestimmungen aufgeführt und nicht etwa im normalen Gesetzestext; es ist also schon rein gesetzes- technisch nicht als Dauerinstrument vorgesehen. So waren denn die Krankenkassen in der Expertenkommission Schoch auch mit einer Begrenzung auf fünf Jahre einverstanden. Jetzt wollen sie - aus begreiflichen Gründen - einen gänzlich unbe- fristeten Risikoausgleich. Wozu dient der Risikoausgleich? Wir führen mit dem Kranken- versicherungsgesetz die volle Freizügigkeit und damit den Wettbewerb unter den Kassen ein. Heute bestehen unter- schiedliche Risikodurchmischungen: Es bestehen Kollektiv- versicherungen mit überaltertem Mitgliederbestand und Kassen mit ausschliesslich sehr jungen Mitgliedern. Um wäh- rend einer Uebergangszeit - ich betone das Wort «Ueber- gangszeit» - die Durchmischung zu ermöglichen, ist ein Risi- koausgleich nach Einführung der Freizügigkeit sinnvoll. Der Risikofonds darf aber nicht zu einer Strukturerhaltung schlecht geführter Kassen verwendet werden. Er darf auch nicht die an- gestrebte Durchmischung verhindern. Ausgeglichen werden dürfen einzig und allein die Risiken «Frau» und «Alter», ohne Einbezug irgendwelcher Verwaltungskosten, Kosten pro Ver- sicherten oder Bruttokosten. Dies im Gegensatz zu dem, wie es heute beim dringlichen Bundesbeschluss gehandhabt wird. Es muss ein klarer Zeitpunkt festgelegt werden, z. B. Ge- genwartsbemessung. Diesen Grundsätzen widerspricht die heutige Verordnung IX Auch wenn der Risikoausgleich wettbewerbspolitisch fragwür- dig ist - wir haben es von Herrn Gysin gehört - und von der Kartellkommission abgelehnt wird, soll er während dieser Uebergangsfrist ermöglichen, dass bei einer neuen Aus- gangssituation, wie beim Inkrafttreten des Krankenversiche- rungsgesetzes, für alle Kassen ähnliche Ausgangslagen ge- geben sind. Ob die Frist fünf oder zehn Jahre ist, darüber kann man sich mit Fug und Recht streiten. Persönlich meine ich, wir sollten den Beschluss des Ständerates für die Begrenzung auf zehn Jahre übernehmen und nur unter den erwähnten Rahmenbe- dingungen diesem zeitlich begrenzten Risikoausgleich zu- stimmen. Wir haben den Antrag Tschopp anlässlich der Fraktionssit- zung noch nicht behandeln können, weil er erst jetzt einge- reicht wurde. Damals war die Fraktion mehrheitlich der Mei- nung, dass wir dem Antrag der Minderheit l, der Begrenzung auf zehn Jahre, zustimmen sollten. M. Tschopp: Nous sommes dans les dispositions transitoires et j'ai l'impression qu'il faut que nous fassions attention de ne pas instaurer un provisoire qui dure, et qui nous amène dans un cul-de-sac. Il est question de compensation des risques entre caisses d'assurance-maladie. Et ce que l'on nous pro- pose, du côté de la minorité l (Heberlein) et du Conseil fédéral, c'est de limiter cette transition à dix ans. A l'autre extrême, vous avez la proposition de minorité II (Gysin), qui ne veut pas de régime transitoire du tout. Personnellement, je cherche un moyen terme et j'essaie de vous expliquer pourquoi c'est un anachronisme de vouloir, avec un système de compensation compliqué, ponctionner les caisses saines pour distribuer de l'argent à des caisses qui gèrent ou essaient de gérer de mauvais risques, et qui sont de toute façon condamnées à disparaître. En effet, qu'est-ce que c'est qu'une mauvaise caisse à la lu- mière de la loi que nous sommes en train de parachever? C'est une caisse qui recèle de mauvais risques, au sens de l'assurance-maladie, c'est à dire une caisse qui a une struc- ture d'âge trop lourde, avec seulement des personnes âgées, ou - et nous venons d'en parler à l'enseigne de l'article 88 - une caisse qui n'aurait que des femmes en âge d'avoir des en- fants. A long terme, j'ai l'impression que, compte tenu des phéno- mènes et du vieillissement de la population lié au nombre croissant des personnes très âgées, et de la maternité, nous devrons, probablement encore durant ce siècle, extraire du contexte de la caisse-maladie, telle que nous l'avons définie maintenant, tant le risque lié au grand âge que le risque lié à la maternité. Mais, pour le moment, nous en sommes à cette disposition transitoire, où la question qui se pose est de savoir si on veut faire durer la transition à l'infini, c'est-à-dire subventionner des caisses qui sont de toute façon condamnées, ou si on veut leur imposer un délai. En imposant un délai de dix ans, ou comme je le propose de cinq ans, il faut être conscient que de toute façon, en réalité, nous ne parlons pas de dix ans ni de cinq ans. Simplement, puisque le 13 décembre 1991 nous avons voté un arrêté fédé- ral urgent qui prévoit cette compensation entre bons et mau- vais risques, cela fait qu'en réalité nous avons déjà de douze à treize ans de délai de grâce pour ces caisses condamnées, ou cinq à sept ans. Et je trouve que c'est exagérément long. Je vous prie donc de suivre ma proposition et de limiter cette période de transition à cinq ans seulement, en sachant qu'en réalité ces caisses ont maintenant entre sept et huit ans pour ti- rer les conséquences inéluctables, à savoirfusionner avec des caisses qui ont une structure quant à l'âge et au sexe des assu- rés qui leur permet véritablement de faire leur travail de péré- quation des risques en tant qu'assureurs soumis à la concur- rence. Eymann Christoph: Der Risikoausgleich ist im Zusammen- hang mit der Freizügigkeit beim Kassenwechsel zu betrach- ten. Dieser Risikoausgleich stellt aber einen staatlichen Ein- griff in die Autonomie der Versicherungseinrichtungen dar. Mit Blick auf die Fusionen, die in diesem Zusammenhang bereits erfolgt sind, ist offen, ob ein Teil der mit dem Risikoausgleich beabsichtigten Wirkung nicht bereits erzielt ist Auch besteht mit dieser Regelung die Gefahr, den Versicherungseinrichtun- gen den Anreiz zu nehmen, wirtschaftlich gut zu arbeiten. Des- halb sollte Artikel 97 gestrichen werden, eventualiter wäre aber die Geltungsdauer zu befristen. Einem unbefristeten Aus- gleich könnten wir nicht zustimmen. Die liberale Fraktion unterstützt den Antrag der Minderheit II (Gysin) auf Streichen und die Anträge auf Befristung gemäss den Vorschlägen der Minderheit l (Heberlein) und dem Antrag Tschopp. Präsident: Die SD/Lega-Fraktion lässt mitteilen, dass sie den Antrag der Mehrheit unterstützt und den Antrag Tschopp ab- lehnt. Allenspach: Das neue Krankenversicherungssystem garan- tiert in der Grundversicherung die volle Freizügigkeit Jede Krankenkasse muss jede Person, die ihr beitreten will, aufneh- men. Gemäss ökonomischen Ueberlegungen wird der Versi- cherte jener Kasse beitreten, die ihm die günstigsten Prämien bietet Weil Transparenz und Vergleichbarkeit bestehen, führt diese Freizügigkeit auch zum Risikoausgleich. Dort, wo gün- stige Risiken bestehen, werden günstige Prämien angeboten, und dann werden diese Kassen von allen Seiten her mit Bei- trittsgesuchen überschwemmt Das führt dann wieder zur Egalisierung der Prämien. Damit wird ein Risikoausgleich ohne bürokratischen Apparat erreicht und ohne dass Millio- nen von Franken mit grossem administrativem Aufwand hin- und hergeschoben werden müssen.</w:t>
      </w:r>
    </w:p>
    <w:p>
      <w:r>
        <w:t>7. Oktober 1993 N 1909 Krankenversicherung. Revision Der Risikoausgleichsfonds ist systemwidrig. Wer ihn perma- nent verlangt, zweifelt daran, dass dieses System die Freizü- gigkeit überhaupt verwirklichen kann oder dass das System der Freizügigkeit funktioniert. Wenn wir ein Gesetz beschlies- sen, dürfen wir doch nicht von Anfang an daran zweifeln, dass einer der Hauptpunkte dieses Gesetzes, die Freizügigkeit, spielen wird. Gemäss Bericht der Kartellkommission soll mehr Wettbewerb unter den Kassen herrschen. Mehr Wettbewerb gibt es aber nicht, wenn jene Kassen, die hohe Prämien haben, diese dann über einen Risikoausgleichsfonds abdecken können; damit würden geradezu die trägen und bürokratischen Kassen prä- miert. Deshalb muss man grundsätzlich gegen diesen Fonds antreten. Wenn man ihn für eine kurze Uebergangsdauer noch bestehen lassen will, um das System einzuführen, hat die frei- sinnige Fraktion nichts gegen einen solchen Fonds. Wir plä- dieren aber dafür, dass es eine möglichst kurze Uebergangs- frist sein soll. In diesem Sinne bitte ich Sie um Verständnis für das Anliegen der Minderheit II (Gysin). Wenn Sie den Risikoausgleichs- fonds aber für eine möglichst kurze Zeit institutionalisieren wollen, sollten Sie dem Antrag Tschopp oder dem Antrag der Minderheit l (Heberlein) zustimmen. Dieser Antrag wäre ge- mäss FDP-Fraktion eine vertretbare Kompromisslösung. Hubacher: Es ist nicht ganz richtig, einfach davon auszuge- hen, Herr Allenspach, dass der Wettbewerb alles regle. Wir ha- ben ja bei der Marktwirtschaft auch eine Zusatzbezeichnung: Damit diese Marktwirtschaft auch sozial verträglich ist, nennen wir sie soziale Marktwirtschaft. Marktwirtschaft allein ist unter Umständen wilder Westen, Starke gegen die Schwachen, Grosse gegen die Kleinen, und da haben die Schwächeren und Kleineren null Chancen! Deshalb sprechen wir von der sozialen Marktwirtschaft, und dieser Risikoausgleich hat eine soziale Funktion. Natürlich haben wir jetzt das Obligatorium und damit die Frei- zügigkeit, aber sehr viele Versicherte haben Zusatzversiche- rungen, und da spielt dann die Freizügigkeit schon nicht mehr; sie sind mehr oder weniger doch an ihre Kasse gebun- den. Es gibt eben nicht nur Kassen, die Artisana heissen und in den letzten Jahren nur junge Mitglieder mit noch relativ we- nig Risiken aufgenommen haben, sondern es gibt eben Kas- sen, die immer Frauen und ältere Menschen versichert haben; diese sind heute, trotz dieser Revision, nach wie vor benachtei- ligt. Daher ist dieser Risikoausgleich die Sozialkomponente in diesem gesamten Solidarpakt, den wir hier mit der Revision der Krankenversicherung aufbauen und konstruieren wollen. Ich möchte Sie daher bitten, der Mehrheit zuzustimmen. Auch die Befristung ist keine Lösung. Eine Geschäftspolitik, eine Geschäftsstrategie auf Befristung zu betreiben ist schlicht fast nicht möglich; das hiesse fast, dass es diesen Risikoaus- gleich gar nicht gibt Aber sicher ist der Antrag Tschopp mit einer Befristung auf fünf Jahre unmöglich, denn keine Kasse kann dieses Ziel, innert fünf Jahren ein demographisches Gleichgewicht zu bekom- men, erreichen. Das ist nicht möglich! Dann müssen Sie ehrli- cherweise gegen jeden Risikoausgleich sein. Fünf Jahre ist als Frist nicht zumutbar; aber wir sind der Mei- nung, die Mehrheit der Kommission habe den richtigen Ent- scheid getroffen, damit auch die Kassen, die schon immer so- zial und verantwortungsbewusst Politik betrieben haben, in diesem Markt im Rahmen einer sozialen Abgrenzung ihre Chance haben können. Ich bitte Sie, der Mehrheit zuzustimmen. Präsident: Die Fraktion der Auto-Partei lässt mitteilen, dass sie die Minderheit II unterstützt Die grüne Fraktion sowie die LdU/EVP-Fraktion unterstützen den Antrag der Mehrheit. Rychen: Was ist eigentlich der Sinn des Risikoausgleichs? Damit werden die Folgen von Kostenfaktoren ausgeglichen, die ausserhalb des Einflussbereiches der einzelnen Kassen liegen, z. B. eben das Alter und das Geschlecht. Es soll also so sein, dass die Versicherten unter sich Ausgleichszahlungen für Dinge leisten, die nicht dem Wettbewerb unterworfen sind. Wenn man also einen gesunden Wettbewerb erhalten will, braucht es eben diesen Risikoausgleich. Da jedoch der Gesetzentwurf gemäss den Anträgen der bei- den Minderheiten keinerlei beziehungsweise nur beschränkt gültige Mechanismen enthält, die eine Annäherung der Risiko- strukturen beinhalten, werden spätestens nach Ablauf dervor- gesehenen Frist die verdeckten Strukturprobleme wieder auf- brechen und zum Tragen kommen. Es braucht den Risikoausgleich, weil wir zur Solidarität zwi- schen Jung und Alt innerhalb der Grundversicherung klar ja gesagt haben. Der Risikoausgleich sorgt dafür, dass einzelne Versicherer im Wettbewerb nicht schon von vornherein auf ver- lorenem Posten stehen, weil sie einen grösseren Beitrag als andere zur Erfüllung der Solidaritätsaufgaben leisten; es sind also jene Versicherer, die viele alte Versicherte haben. Der Risi- koausgleich sorgt nicht nur für gleiche Chancen im Kassen- wettbewerb, indem er bestehende Wettbewerbsverzerrungen beseitigt, sondern er nimmt den Versicherern auch den uner- wünschten Anreiz, sich durch gezielte Selektion günstiger Ri- siken neue Wettbewerbsvorteile zu schaffen, die eigentlich keine echten Wettbewerbsvorteile sind. Der unbefristete Risikoausgleich ist aus meiner persönlichen Sicht notwendig. Wer eine zeitliche Befristung des Risikoaus- gleichs befürwortet, hat in erster Linie die Startchancen der einzelnen Versicherer im Blickfeld, die im Interesse eines funk- tionierenden Wettbewerbs möglichst ausgewogen, d. h frei von risikostrukturbedingten Verzerrungen sein sollten. Da- nach aber-so ist die Meinung der hier vorgetragenen Voten- soll sich der Wettbewerb möglichst frei von jeglicher Regle- mentierung entfalten können. Das ist ein grosser Irrtum. Ich prophezeie Ihnen: Wenn Sie hier einen befristeten Risi- koausgleich beschliessen, wird zwei, drei Jahre vor Ablauf die- ser zeitlichen Befristung die Jagd auf billige Risiken wieder ein- setzen. Ich glaube nicht daran, dass sich das wirklich einspielt Wo sollen dann die Kassen untereinander Wettbewerb betrei- ben? Ich kann es Ihnen sagen: Sie können den Wettbewerb wirklich spielen lassen, indem sie bei den Zusatzversicherun- gen verschiedene Pakete anbieten, in Verbindung mit den Grundversicherungen. Sie können im Bereich der Verwal- tungskosten besser sein als die anderen Kassen. Es gibt na- türlich auch - vor allem mit diesem Gesetz - die Möglichkeit, dass die Kassen in diesem neuen Wettbewerbsmodell günsti- gere Preise aushandeln - da soll der Wettbewerb unter den Kassen eben spielen. Glauben Sie ja nicht, dass das Leben draussen das mitmacht! Die Geprellten werden die Alten sein; denn die älteren Leute wandern nicht jährlich von Kasse zu Kasse, dorthin, wo es ge- rade am günstigsten ist. Die Erfahrung des Lebens zeigt, dass die jungen Leute hin und her wandern. Die machen das spie- lend und leicht. Die älteren Leute bleiben eher ihrer Kasse treu und haben dann die Zeche zu bezahlen. Hier spielt der Wett- bewerb bestimmt nicht so, wie sich das viele Leute vorstellen. Ich bitte Sie dringend, den Risikoausgleich als wesentlichen Bestandteil unseres Versicherungsmodells, das wir beschlos- sen haben, aufrechtzuerhalten. Seiler Rolf: Nach der fundierten Argumentation von Herrn Ry- chen habe ich eigentlich nichts mehr beizufügen. Ich kann mich darauf beschränken, Ihnen die Stellungnahme der CVP- Fraktion bekanntzugeben. Die CVP-Fraktion wird in ihrer Mehrheit der Kommissions- mehrheit zustimmen. Eine Minderheit der Fraktion schliesst sich der Argumentation der Minderheit l (Heberlein) an und will damit gleichzeitig die Differenz zum Ständerat ausräumen. Die CVP-Fraktion lehnt den Antrag der Minderheit II (Gysin) und auch den Antrag Tschopp (Befristung auf fünf Jahre) ab. M. Tschopp: Pour ce qui est de l'intervention de M. Hubacher, je veux être un peu plus clair. D'abord, j'ai l'impression que, mentalement, nous habitons encore l'ancienne loi, et que nous n'avons pas encore assimilé la logique de la loi que nous sommes en train de réviser. S'il est vrai qu'il y avait un problème d'«Abwerbung», de chasse aux jeunes, sous l'ancienne loi, ce qui a justifié l'arrêté fédéral urgent du 13 décembre 1991, il faut maintenant quand</w:t>
      </w:r>
    </w:p>
    <w:p>
      <w:r>
        <w:t>Assurance-maladie. Révision 1910 N 7 octobre 1993 même se rendre compte qu'avec la nouvelle loi, avec la vérita- ble possibilité de passer d'une caisse à l'autre, et l'élimination du problème que le libre passage allait de pair avec un reclas- sement des personnes concernées non pas dans leur âge caisse-maladie - comme ce sera le cas à l'heure actuelle -, mais leur âge au moment du libre passage, nous avons fait des progrès. Pour la clarté de ce que je préconise, je précise que je veux que les caisses qui gèrent des risques impossibles à gérer dis- paraissent, et je veux leur donner, grâce aux doubles limites: arrêté fédéral urgent et nouvelles dispositions transitoires, sept ans pour accepter l'inéluctable, c'est-à-dire la fusion avec des caisses qui gèrent un ensemble de risques gérables, au sens de l'assurance. Frau Segmüller, Berichterstatterin: Der Risikoausgleich wurde mit dem ersten dringlichen Bundesbeschluss einge- führt; er ist seit Januar 1993 in Kraft Er wurde wegen der Ent- solidarisierung, insbesondere durch die Gründung von Billig- kassen, unumgänglich; solche Neugründungen sind inzwi- schen verboten. Beides hat im Wettbewerb um die guten Risi- ken zu einer gewissen Beruhigung geführt Unser neues Kran- kenversicherungsgesetz, wie wir es beraten und bis hierhin beschlossen haben, ist durch die Suche nach Verkleinerung der Bandbreite, welche die Prämienbeträge beanspruchen, gekennzeichnet. Dies will man unter anderem mit der Freizü- gigkeit als Mittel des Wettbewerbes erreichen. Wegen der Kassenstruktur, der Entsolidarisierung, wie wir sie heute haben, genügt Freizügigkeit allein am Anfang nicht. Deshalb braucht es den Risikoausgleich -wenn Sie so wollen, als Starthilfe für den sauberen Wettbewerb. Die Kommission hat daher einen Streichungsantrag, den Sie als Antrag der Minderheit II (Gysin) auf der Fahne wieder finden, mit 15 zu 3 Stimmen abgelehnt Aber im Abwägen, ob man nun dem Bun- desrat folgen und diesen Risikoausgleich für 10 Jahre festset- zen soll, wie das die Minderheit l (Heberlein) will - der Antrag Tschopp lag nicht vor -, oder ob man diesen Risikoausgleich unbeschränkt will, war die Kommission gespalten. Mit</w:t>
      </w:r>
    </w:p>
    <w:p>
      <w:r>
        <w:rPr>
          <w:b/>
        </w:rPr>
        <w:t>E. 11</w:t>
      </w:r>
    </w:p>
    <w:p>
      <w:r>
        <w:t>zu 10 Stimmen hat folgende Meinung obsiegt: Da wir nicht wissen, wie das herauskommt, wollen wir einen zeitlich unbe- schränkten Risikoausgleich. Sollten die Wettbewerbsverhält- nisse wirklich so spielen, wie wir uns das wünschen, können wir ihn dann aufheben. Namens der Kommissionsmehrheit, die mit 11 zu 10 Stimmen so beschlossen hat, bitte ich Sie, dem unbeschränkten Risi- koausgleich zuzustimmen. M. Philipona, rapporteur: Si nous avons besoin de cet article 97, c'est certainement suite à la chasse aux bons ris- ques à laquelle se sont livrées les caisses-maladie, ce qui est certainement un des aspects les moins glorieux de ces derniè- res an nées. Nous avons introduit le régime des primes égales et du libre passage. On a besoin d'une certaine compensation pour don- ner, au départ, des chances égales aux assureurs, puisqu'on ne part pas de zéro, mais d'une situation où les plus habiles, mais aussi ceux qui sont en même temps les moins corrects vis-à-vis de l'ensemble des assureurs, ceux qui ont le plus mal travaillé vis-à-vis de l'ensemble des assurés, pour la chasse aux bons risques, seraient avantagés sans cet article 97. Nous en avons donc besoin. La majorité de la commission l'accepte très nettement par</w:t>
      </w:r>
    </w:p>
    <w:p>
      <w:r>
        <w:rPr>
          <w:b/>
        </w:rPr>
        <w:t>E. 15</w:t>
      </w:r>
    </w:p>
    <w:p>
      <w:r>
        <w:t>voix contre 3, et rejette la proposition de minorité II (Gysin). A l'alinéa 4, on a trois possibilités: la majorité de la commis- sion qui ne veut pas de limitation dans le temps, c'est-à-dire que la disposition transitoire durerait sans limite. Avec l'argu- mentation qui a déjà été établie, on croit ou on ne croit pas à la concurrence à long terme dans l'assurance-maladie vis-à-vis des groupes d'âge et des groupes de risques. La minorité I (Heberlein) veut limiter la compensation des risques à dix ans, et M. Tschopp à cinq ans. C'est par 11 voix contre 10 que la majorité de la commission vous propose de ne pas limiter dans le temps cette dis- position. Mme Dreifuss, conseillère fédérale: L'essentiel a été dit et je m'efforcerai de ne pas trop le répéter. Nous avons aujourd'hui cette compensation; elle a été absolu- ment indispensable et si nous ne la prévoyons pas dans la loi révisée, l'entrée en vigueur de cette loi provoquerait une explo- sion des primes dans les caisses à mauvaise structure de ris- ques et avantagerait considérablement les caisses à bons ris- ques. Vous me permettrez de les appeler ainsi et non pas «bonnes et mauvaises caisses», comme l'a fait tout à l'heure M. Tschopp, qui a pris la peine ensuite de définir ce qu'il appe- lait les bonnes et les mauvaises caisses, en disant justement que cela dépendait de la structure de risques qu'elles avaient à assurer. Un autre orateur a immédiatement parlé du risque de subven- tionner des caisses qui ne seraient pas efficaces ou qui ne se- raient pas gérées de façon efficace. Cela n'a bien sûr rien à voir et la question est de savoir pourquoi il y a des caisses à bons risques et d'autres à mauvais risques. C'est certainement parce qu'il y a une chasse effrénée aux bons risques et non pas uniquement par une espèce de loi de la nature qui voudrait que les unes se soient spécialisées dans les mauvais risques. Prenons les choses non plus du point de vue des caisses, mais du point de vue des assurés. On nous dit qu'avec la nou- velle loi les mauvais risques, c'est-à-dire les personnes âgées, les femmes, etc. - puisque aux yeux des assurances, c'est ainsi que ces personnes sont considérées -, devraient et pour- raient passer immédiatement dans les caisses bon marché, ce qui est théoriquement possible grâce au libre passage intégral et à la prime unique par caisse. Tant qu'elles ne l'auront pas fait, elles subiront une prime très élevée et seront plus nom- breuses, d'ailleurs, à être subventionnées, ce qui coûtera plus cher à l'Etat Or, si nous habitons encore l'ancienne loi, comme vous l'avez dit Monsieur Tschopp, ne croyez-vous pas que beaucoup d'assurés continueront à habiter dans leur tête encore très longtemps le mauvais système dans lequel nous vivons actuellement, et qui est un système qui fait craindre tout changement, notamment à cause des réserves et à cause de la règle qui prévaut de la prime en fonction de l'âge d'entrée dans une nouvelle caisse? Ce sont justement les personnes âgées, les étrangers, les per- sonnes qui n'ont peut-être pas la formation suffisante pour se rendre compte des changements qu'apporté cette loi, toutes celles qui ne connaissent pas les subtilités de l'assurance- maladie - subtilités il y a actuellement, subtilités il y aura aussi demain dans le régime révisé -, qui, en raison de ces vieux ré- flexes, ne changeront pas immédiatement de caisse. Croire que tout le monde raisonne en termes de marché et que l'hu- manité se réduit à une collection d'«homo oeconomicus» est également faux. Il y a des notions de fidélité à la caisse qui joueront aussi et freineront le passage d'une caisse à l'autre. Pour ces assurés, il est sans doute exagéré de croire qu'ils réa- giront d'emblée comme s'ils étaient les êtres abstraits de la théorie économique. Nous avons donc absolument besoin de poursuivre cette compensation pendant une période relative- ment longue. Je vous invite avec toute ma détermination à vous opposer à la proposition de minorité II (Gysin). Entre la proposition de la majorité, la proposition de minorité l (Heberlein) et la proposi- tion Tschopp, j'en appelle, là encore, à la sagesse de votre conseil pour choisir. Je me dois tout simplement de dire que la proposition de minorité I correspond à la version initiale du Conseil fédéral. Abstimmung - Vote Erste Eventualabstimmung - Premier vote préliminaire Für den Antrag der Minderheit l offensichtliche Mehrheit Für den Antrag Tschopp Minderheit Zweite Eventualabstimmung - Deuxième vote préliminaire Für den Antrag der Mehrheit 81 Stimmen Für den Antrag der Minderheit l 77 Stimmen</w:t>
      </w:r>
    </w:p>
    <w:p>
      <w:r>
        <w:t>7. Oktober 1993 N 1911 Krankenversicherung. Revision Definitiv - Définitivement Für den Antrag der Mehrheit Für den Antrag der Minderheit II 100 Stimmen 60 Stimmen Art. 98 Antrag der Kommission Für die ersten vier Jahre nach dem Inkrafttreten dieses Geset- zes, höchstens aber bis zum Jahre 1999, betragen die jährli- chen Beiträge des Bundes nach Artikel 58: - für 1996:1830 Millionen Franken -für 1997:1940 Millionen Franken -für 1998:2050 Millionen Franken -für 1999:2180 Millionen Franken. Art. 98 Proposition de la commission Pour les quatre premières années qui suivent l'entrée en vi- gueur de la présente loi, mais tout au plus jusqu'en 1999, les subsides fédéraux selon l'article 58 s'élèvent à: -pour 1996:1830 millions de francs - pour 1997:1940 millions de francs -pour 1998:2050 millions de francs - pour 1999:2180 millions de francs. Angenommen -Adopté Art. 99 Antrag der Kommission Zustimmung zum Beschluss des Ständerates Proposition de la commission Adhérer à la décision du Conseil des Etats Angenommen -Adopté Persönliche Erklärung - Déclaration personnelle Bortoluzzi: Ich möchte zu einer Aussage von gestern, von Frau Kollegin Sandoz, Stellung nehmen. Sie hat zum Strei- chungsantrag zu Artikel 58a gesagt, dass es lächerlich sei, Pa- tientenorganisationen zu unterstützen. Darum meine persönli- che Erklärung. Als Stiftungsrat der SPO, der Schweizerischen Patientenorga- nisation, möchte ich hier festhalten, dass in dieser Organisa- tion - ich spreche nur für diese, weil ich andere nicht kenne - ausserordentlich seriös gearbeitet wird. Seit ihrem Bestehen wurden rund 17 000 Beratungen durchgeführt: mit bescheide- ner oder gar keiner Entschädigung für die Leute, die in der Stif- tung sind, und - was wichtig ist - unabhängig von den Mächti- gen in unserem Gesundheitswesen, den Kassen und den Lei- stungserbringern. Die SPO kommt einem Bedürfnis nach; das beweisen die Zahlen, die ich Ihnen, Frau Sandoz, gerne ein- mal übergeben werde. Präsident: Herr Sieber stellt den Ordnungsantrag auf Rück- kommen zu Artikel 58a Sieber: Warum dieser Rückkommensantrag? Ich möchte es so formulieren: Ordnungspolitisch wird das wohl nicht so klar sein, aber ich möchte jetzt mein Herz sprechen lassen. Da müssten wir vom Salatkopf lernen, denke ich: Der hat das Herz im Kopf. Ich kenne viele Leute, die seit Jahren freiwillig im Einsatz sind als Vertreter oder Vertreterinnen von Patienten, die nicht zu Wort kommen, weil sie nicht wagen, sich an diese öffentlichen Einrichtungen zu wenden. Ich bin überzeugt, dass viel weni- ger Menschen der Fürsorge zugeführt werden müssen, wenn wir hier ein Ja geben, weil diese Gefässe Menschen auffangen können, um sie weiterzuführen. Entscheidend ist für mich: Es ist keine ideelle Angelegenheit; ich persönlich habe keine Interessen, aber ich möchte diese Menschen, die schon seit Jahren freiwillig einen Einsatz lei- sten, wirklich unterstützen. Wenn wir das von dieser Warte aus tun können, wird das Goodwill schaffen. Es ist eine Selbsthilfeorganisation. In diesem Zusammenhang muss ich auch darauf hinweisen, dass es viele vergleichbare Organisationen gibt, die Unterstützung erhalten; ich denke hier z. B. an die Konsumentenschutzorganisationen. Dort ist es selbstverständlich. Und es ist im Grunde genommen auch hierein kleiner Teil. Also noch einmal: Geben Sie, nachdem Sie das rote Licht so lange angeschaut haben, jetzt ein wenig grünes Licht für die Patientenorganisationen. Ich glaube, sie verdienen es. Ich möchte von Herzen sagen: Danke! MmeSandoz: Le vote d'hier a été pris par 58 voix contre 54, soit par 112 personnes, ce qui implique que le quorum était large- ment réalisé. L'objet du vote avait été annoncé parce que nous avions déjà reçu l'indication qu'il y avait une demande de biffer l'article 58a Par conséquent, chacun savait que la question serait posée. La question a été posée alors que nous étions tous en train de siéger, puisqu'il avait été annoncé, d'une part, que c'était «open end», d'autre part, que nous siégerions jusqu'à l'article 88. Nous en étions à l'article 58a II n'y a donc aucun motif quelconque de revenir sur un article qui, en tant que tel, ne représente absolument pas une atteinte à la logique de la loi. Nous avons supprimé cet article parce que, précisément, il n'est pas dans la logique de la loi. Je tiens à préciser que ce qui paraissait un peu étonnant, c'était de prévoir, dans le cadre d'une loi dont la révision tend à maîtriser les coûts, d'accorder des subventions à des organi- sations faîtières qui conseillent les organisations actives sur le terrain, alors que, de surcroît, personne n'avait pu établir que l'activité de ces organisations entraîne une diminution des coûts. Si nous donnons suite à la motion d'ordre de revenir sur un tel point, je crois que nous créons un précédent dans une procé- dure qui permettra une fois pour toutes à une minorité de contester un résultat chaque fois qu'il ne conviendra pas, après une nuit de réflexion! Nous ne pouvons pas donner suite à cette motion d'ordre sans faire courir un risque ultérieur à l'équilibre et à la santé de nos procédures. Ce ne serait pas dans l'intérêt de ce Parlement. Frau Heberlein: In Ergänzung zum Votum von Frau Sandoz möchte ich beifügen: Wenn wir jedesmal nach einer Abstim- mung mit einer Mehrheit von zwei oder drei Stimmen Rück- kommen beschliessen, werden wir mit unseren Verhandlun- gen überhaupt nie fertig. Wir haben bei Artikel 36 mit 60 zu 60 Stimmen und mit Stichentscheid des Präsidenten entschie- den. Wir haben gestern bei Artikel 46 den Eventualantrag mit drei Stimmen Unterschied gutgeheissen. Wir haben immer die absolute Mehrheit im Saal gehabt. Wenn wir unsere Verant- wortung nicht wahrnehmen und bei einer Abstimmung, die entscheidend ist, nicht anwesend sind, dann können wir auch darauf verzichten, hier zu sein! Ich beantrage Ihnen daher, den Rückkommensantrag abzu- lehnen. Abstimmung - Vote Für den Ordnungsantrag Sieber 62 Stimmen Dagegen 100 Stimmen Persönliche Erklärung - Déclaration personnelle Borer Roland: Vor der Gesamtabstimmung ist es angebracht, Bilanz zu ziehen aus dem, was wir beschlossen haben. Wir ha- ben Mehrausgaben um dreistellige Millionenbeträge be- schlossen; es kann auch über eine Milliarde Franken sein. Wir haben sehr wenig zur Kostendämpfung beigetragen. Einmal mehr wird die ganz normale Familie zur Kasse gebe- ten: Mutter, Vater, zwei bis drei Kinder in einer mittleren Ein- kommensklasse. Diese an und für sich heute noch als normal geltenden Familien werden mit dieser Revision des Gesetzes massiv zur Kasse gebeten. Daran ändern auch die Direktsub- ventionierungen, die vielleicht gut gemeint sind, in der Praxis aber nicht realisiert werden können, nichts. Solidarität ja! Ja auch zur Solidarität unter den verschiedenen Altersgruppen, zur Solidarität zugunsten der älteren Mitbürger</w:t>
      </w:r>
    </w:p>
    <w:p>
      <w:r>
        <w:t>Pétitions 1912 N 7 octobre 1993 in unserem Land, die für unsere Volkswirtschaft ihr Leben lang gearbeitet haben - aber nicht für Leute, die es sich leisten wol- len, alternative Lebensformen in unserem Land zu leben! Wir haben schon zu viele, die sich ihre vielleicht angenehmeren Lebensformen mit Halbtagsarbeit, 10-Prozent-Jobs usw. durch die öffentliche Hand mitfinanzieren lassen. Zur Ausdeh- nung dieser Tendenzen sagen wir eindeutig nein. Das gleiche Vorgehen wie bei der KVG-Revision können wir bei der AHV-Revision erleben. Sie müssen damit rechnen, dass sich irgendwann der Mittelstand aus der Solidarität, die wir hier so grosszügig beschliessen, abmeldet Damit müssen Sie rechnen. Ich glaube, dass das nicht im Sinn von uns allen ist. Die Fraktion der Auto-Partei wird geschlossen der Revision des KVG-Gesetzes nicht zustimmen, und wir behalten uns vor, mit interessierten Organisationen das Referendum gegen diese Gesetzesvorlage zu ergreifen. Persönliche Erklärung - Déclaration personnelle On. Pini: E'una dichiarazione personale, positiva, al termine di questo galoppo - se volete - che non a caso si è svolto a Gi- nevra lo, come membro iniziale sotto la presidenza dell'on. Egli, anni or sono, ho vissuto questo tentativo di revisione dell'assicura- zione malattia Devo oggi rendere omaggio, signora Consi- gliere federale, allo sforzo che è stato sviluppato da parte degli attuali commissari, da questo Parlamento che ha voluto anche onorare - citandolo - il Cantone Ticino per le sue ripetute esperienze, non sempre confortate dal ritegno da parte della Confederazione. Apprezzo la sensibilità dell'on. Dreifuss che ci ha onorato nel citare qui, in quest'aula di Ginevra, le espe- rienze del Cantone Ticino. lo voterò questa revisione, dando ragione a un mio giovane collega di servizio quando diceva: «Malgrado gli anni che sono passati, abbiamo fatto un buon lavoro in uno spazio breve-un lavoro duro, tecnico, specifico, professionale....» Diamo omaggio, qui a Ginevra, città per antonomasia sensi- bile alle questioni sociali, diamo la nostra fiducia al varo di que- sta revisione, la quale, se non tocca su delle origini nuove di sostegno del concetto e della filosofia portante dell'assicura- zione malattia, è comunque uno sforzo e un approdo notevole per quanto concerne le attese della nostra collettività Gli Stati con la loro pacata saggezza, arriveranno ad equili- brare meglio forse le nostre impennate. Tuttavia, il lavoro del Consiglio nazionale è stato un grosso lavoro. Desideravo esprimere la mia soddisfazione a Lei, signora Con- sigliere federale, ai mei colleghi, un omaggio ai commissari, al caro Philipona, alla signora Eva Segmüller, la presidente, ed al relatore che di questa commissione sono i depositari, e vi prego di dare l'adesione. Frau Heberlein: Ich gebe nichteine persönliche Erklärung ab, sondern spreche im Namen einer Mehrheit der Fraktion. Ich habe im Eintreten erklärt, dass wir uns bewusst sind, eine Revision des Krankenversicherungsgesetzes erreichen zu wollen, dass wir aber nicht unter allen Bedingungen bereit sind, dieser zuzustimmen. Zwei der Rahmenbedingungen, die wir gestellt haben, wurden im Sinne unserer Fraktion entschie- den. Zwei andere wesentliche Rahmenbedingungen, die Glo- balbudgetierung im ambulanten Bereich und die Begrenzung des Risikoausgleiches, wurden anders beschlossen. Wir hof- fen auf entsprechende Korrekturen im Ständerat, und wir hof- fen, dass dort die Entscheide in diesem Sinne fallen werden. Unsere mehrheitliche Ablehnung in der Gesamtabstimmung beruht nicht auf einer völligen Ablehnung der Vorlage, son- dern darauf, dass Rahmenbedingungen fehlen, die wir bei der Eintretensdebatte als unerlässlich bezeichnet haben. In diesem Sinne möchte ich nicht mit einem radikalen Rund- umschlag wie Herr Borer die Vorlage ablehnen, sondern die Kompromissbereitschaft aufzeigen; denn wir sind uns be- wusst, dass eine Gesetzesrevision erfolgen muss - aber nicht um jeden Preis. Gesamtabstimmung - Vote sur l'ensemble Für Annahme des Entwurfes 113Stimmen Dagegen 40 Stimmen Abschreibung - Classement Antrag des Bundesrates Abschreiben der parlamentarischen Vorstösse gemäss den Seiten 1 und 2 der Botschaft Antrag der Kommission Das Postulat 89.538 nicht abschreiben. Proposition du Conseil fédéral Classer les interventions parlementaires selon les pages 1 et 2 du message. Proposition de la commission Ne pas classer le postulat 89.538. Angenommen gemäss Antrag der Kommission Adopté selon la proposition de la commission An den Ständerat -Au Conseil des Etats Präsident: Wir haben nach einer 18stündigen Debatte diese Revision zu Ende geführt Ich entschuldige mich, wenn ich hie und da das Reglement strapaziert habe, aber es war notwen- dig, sonst hätten wir 28 Stunden debattiert 92.2023 Petition Weltbund zum Schütze des Lebens Für eine Revision des Krankenversicherungsgesetzes Pétition Weltbund zum Schütze des Lebens Pour une révision de ('assurance-maladie Frau Segmüller unterbreitet im Namen der Kommission den folgenden schriftlichen Bericht: 1. Der Weltbund zum Schütze des Lebens hat im Mai 1991 der Bundesversammlung eine Petition mit 96 Unterschriften ein- gereicht, das Gesetz über die Krankenversicherung zu revidie- ren. Der Tierschutzbund Basel hat die Petition mitunterzeich- net. Zusammen mit der Petition wurden eine achtseitige Be- gründung und zwei Beschwerden abgegeben, die eine über die Verschwendung von Steuergeldern und die andere über die Irreführung der Bevölkerung im Bereich des Gesundheits- wesens. Die Urheber der Petition Hessen der Kommission im laufenden Jahr drei Briefe zukommen, mit denen sie die Be- handlung der Petition verlangen. 2. Die Petition enthält drei Hauptforderungen. Das Kranken- versicherungsgesetz soll so revidiert werden, dass: a die Kosten des Gesundheitswesens nicht auf die Versicher- ten abgewälzt werden; b. die Hauptverantwortlichen für die Techniken, die die Ge- sundheit beeinträchtigen (Medizin, Chemie, Lebensmittelin- dustrie und Atomindustrie), nach dem Verursacherprinzip zur Kasse gebeten werden; c. die ganzheitliche biologische Medizin und ihre Medika- mente anerkannt werden, d. h., dass die gegenwärtige medizi- nische Ausbildung mit einer Ausbildung in biologischer Medi- zin ergänzt wird. Die Urheber der Petition begründen ihre Hauptforderung - Fi- nanzierung des Gesundheitswesens durch diejenigen, die zur Beeinträchtigung der Gesundheit beitragen - damit, dass die Zunahme der Krankheiten auf der Verwendung von Pestizi-</w:t>
      </w:r>
    </w:p>
    <w:p>
      <w:r>
        <w:t>7. Oktober 1993 N 1913 Petitionen den, Insektiziden, Fungiziden usw., auf der radioaktiven Strah- lung von Atomkraftwerken, auf der Medizin selbst, die anstelle von Ursachenerfassung lediglich Symptom bekämpf u ng be- treibt, und auf den Medikamenten, die in Tierversuchen er- probt wurden (und die für 30 Prozent der stationär behandel- ten Krankheiten verantwortlich sein sollen), beruhe. 3. Die Petition wurde der Kommission für soziale Sicherheit und Gesundheit nach Artikel 45 des Réglementes des Natio- nalrates zur Vorprüfung unterbreitet Die Kommission hat diese Petition in ihrer Sitzung vom 2. Juli 1993 behandelt. Erwägungen der Kommission Die Kommission stellt fest, dass den Forderungen in den Punkten a und b der Petition nicht Folge gegeben werden kann und dass die Petition selbst keine konkreten Massnah- men vorschlägt. Sie betont zudem, dass die in der Petition ver- tretenen Thesen - Anwendung des Verursacherprinzips für die Finanzierung der Krankenversicherung und die angege- benen Krankheitsgründe - umstritten sind und kaum der land- läufigen Meinung entsprechen. Gegenwärtig zeichnet sich bei der Revision der Krankenversicherung eine Lösung ab, die auf eine grössere Solidarität unter den Versicherten abzielt. Zu- dem werden Massnahmen zur Kosteneindämmung getroffen. Was die dritte Forderung anbelangt, so ruft die Kommission in Erinnerung, dass die Schaffung eines neuen Lehrstuhls nicht im Kompetenzbereich des Bundes liegt, sondern Sache der Kantone ist. Die Kommission unterstreicht indessen, dass sie der Forderung nach einer ganzheitlichen Medizin bei der Revi- sion des Bundesgesetzes über die Krankenversicherung, na- mentlich im Artikel 26, Rechnung getragen hat. Dieser Artikel umschreibt die im Rahmen der Grundversicherung vergüteten Leistungen und legt fest, dass diese wirksam, zweckmässig und wirtschaftlich sein müssen. MmeSegmüller présente au nom de la commission le rapport écrit suivant: 1. En mai 1991, le «Weltbund zum Schütze des Lebens»-sou- tenu par le «Tierschutzbund Basel» - a adressé une pétition à l'Assemblée fédérale, munie de 96 signatures, pour l'inviter à réviser la loi sur l'assurance-maladie. La pétition est accompa- gnée d'un développement de huit pages et de deux plaintes, notamment pour gaspillage de l'argent des contribuables et pour tromperie de la population dans le domaine de la santé. Dans le courant de l'année, les pétitionnaires ont fait parvenir trois lettres à la commission pour réclamer le traitement de la pétition qu'ils avaient déposée. 2. La pétition présente trois requêtes principales, à savoir une révision de l'assurance-maladie de telle sorte que: a. l'on ne se décharge pas des coûts de la santé sur les assurés; b. les principaux responsables des techniques qui portent at- teinte à la santé (la médecine, la chimie et les industries agro- alimentaires et nucléaires) passent à la caisse selon le prin- cipe de causalité; c. la médecine biologique globale et ses médicaments soit re- connue, c'est-à-dire que le système actuel d'enseignement soit complété par un enseignement de médecine biologique. Les pétitionnaires motivent leur argument principal - le finan- cement des coûts de la santé par ceux qui contribuent à sa dé- térioration - par le fait que les raisons de l'augmentation des maladies proviennent de l'utilisation de pesticides, d'insectici- des, de fongicides, etc., du rayonnement radioactif des centra- les atomiques, de la médecine elle-même qui s'occupe davan- tage des symptômes plutôt que des causes de la maladie et des médicaments qui sont essayés sur les animaux (cette der- nière cause serait responsable de 30 pour cent des maladies dans le milieu hospitalier). 3. Cette pétition a été transmise à la Commission de la sécurité sociale et de la santé publique pour examen préalable selon l'article 45 du Règlement du Conseil national. La commission a traité cette pétition lors de sa séance du 2 juillet 1993. Considérations de la commission La commission constate qu'il ne serait pas possible de donner suite aux exigences des points a et b de la pétition et que même la pétition ne propose pas de telles mesures concrètes. Elle souligne en outre que les thèses soutenues dans celle-ci - application du principe de causalité pour le financement de l'assurance-maladie et les causes données des maladies - sont contestables et ne représentent en tout cas pas une opi- nion communément admise. La solution qui se dessine pour l'instant dans la révision de l'assurance-maladie est celle d'une plus grande solidarité entre les assurés et des mesures sont prises pour limiter l'augmentation des coûts. Quant au dernier point, la commission rappelle que la création d'une chaire universitaire n'est pas du domaine de la compé- tence de la Confédération, mais relève bien plutôt de la souve- raineté cantonale. La commission souligne cependant qu'elle a tenu compte de la requête de la pétition concernant une mé- decine globale dans ses travaux sur la révision de la loi fédé- rale sur l'assurance-maladie, à l'article 26 notamment qui dé- crit les prestations remboursées dans le cadre de l'assurance de base et précise qu'elles doivent être efficaces, appropriées et économiques. Antrag der Kommission Die Kommission beantragt, von der Petition Kenntnis zu neh- men, ihr aber keine Folge zu geben. Proposition de la commission La commission propose de prendre connaissance de la péti- tion sans y donner suite. Angenommen -Adopté 92.2024 Pétition Mouvement populaire des familles Für eine soziale und familienfreundliche Krankenversicherung Pétition Mouvement populaire des familles Pour une assurance-maladie sociale et familiale Frau Segmüller unterbreitet im Namen der Kommission den folgenden schriftlichen Bericht: 1. Ausgangslage Das Mouvement populaire des familles hat am 3. Oktober 1991 der Bundesversammlung eine von 8134 Personen unter- zeichnete Petition mit dem Titel «Für eine soziale und familien- freundliche Krankenversicherung» eingereicht. 2. Anliegen der Petition Diese Petition verlangt ganz allgemein eine grössere Solidari- tät in der Krankenversicherung zugunsten der Familien und im besonderen die Realisierung folgender drei Punkte: a Familienfreundliche Prämien und Franchisen: Kinder und Jugendliche, die sich in der Ausbildung befinden, sollen von der Bezahlung von Beiträgen, von der Beteiligung an den Arzt- und Arzneimittelkosten und von den Franchisen befreit werden; b. Uebernahme der Zahnarztkosten für die Grundbehandlung (d. h. eine jährliche Kontrolle, die für den Erhalt des Gebisses unerlässlichen Behandlungen und die für den Kauvorgang unabdingbaren Prothesen); c. eine Verteilung der Bundesbeiträge, die sicherstellt, dass diese die Kosten der Unterstützung der einkommensschwa- chen Personen, der Mutterschaftsleistungen und der Befrei- ung der Kinder und Jugendlichen von den Prämien und von der Kostenbeteiligung decken.</w:t>
      </w:r>
    </w:p>
    <w:p>
      <w:r>
        <w:t>Pétitions 1914 N 7 octobre 1993 Die Urheber der Petition begründen ihre Forderungen, indem sie auf die ständig steigenden Krankenversicherungsbeiträge hinweisen, die die Budgets der Familien, insbesondere der einkommensschwachen Familien, immer mehr und in besorg- niserregender Weise belasten. Damit verlangen sie nicht, dass die Gesellschaft für die Familie aufkommt, sondern vielmehr, dass die Familie nicht für Kosten bestraft wird, für die sie nicht allein verantwortlich ist Erwägungen der Kommission Die Kommission hält allgemein fest, dass sie die meisten Ziele der Petition unterstützt Sie betont aber, dass die Lösung, die bei der Revision des Gesetzes über die Krankenversicherung gewählt wurde, die Anliegen der Urheber der Petition nicht ganz erfüllt und in einigen Punkten davon abweicht, jedoch ei- nen Schritt in die gleiche Richtung darstellt. Was die Kinder und ihre Beiträge anbelangt, so sieht der Ent- wurf zwar nicht ihre völlige Befreiung vor. Aber immerhin legt er eine Verringerung der Prämien der Kinder bis zum 18. Al- tersjahr fest (Art 53 Abs. 3). Dasselbe gilt für die Kostenbeteiligung: Der Entwurf gemäss Antrag der nationalrätlichen Kommission sieht vor, dass für Kinder bis zum vollendeten 18. Lebensjahr keine Franchise er- hoben wird und nur die Hälfte des Höchstbetrages des Selbst- behaltes gilt (Art. 56 Abs. 4). Er sieht ebenfalls vor, dass mehr- ere Kinder einer Familie, die beim gleichen Versicherer versi- chert sind, zusammen höchstens die Franchise und den Höchstbetrag des Selbstbehaltes eines Erwachsenen entrich- ten müssen. Zu den Zahnarztkosten hat die Kommission in zweiter Lesung einer Formulierung zugestimmt, die vorsieht, dass die Kosten der zahnärztlichen Behandlungen nur übernommen werden, wenn diese durch eine schwere, nicht vermeidbare Krankheit bedingt sind oder wenn die Behandlung im Zusammenhang mit einer solchen Krankheit notwendig ist (Art. 25). Die Zahn- arztkosten sollen also nicht grundsätzlich, sondern nur in be- sonders schweren Fällen übernommen werden. Eine Unterstützung für einkommensschwache Personen wurde in den Gesetzentwurf aufgenommen: Die Bundesbei- träge in Höhe von etwa 2 Milliarden Franken jährlich sollen in den ersten vier Jahren ausschliesslich für diesen Zweck einge- setzt werden. Die Kantone werden verpflichtet, insgesamt 1 Milliarde Franken für den gleichen Zweck aufzuwenden (Art. 57 und 58). Die Kommission ruft in Erinnerung, dass der Bund aufgrund der dringlichen Bundesbeschlüsse, die im De- zember 1991 gutgeheissen wurden, den Kantonen 100 Millio- nen Franken zugesprochen hat, damit sie die einkommens- schwachen Familien entlasten können. Was die Prävention betrifft, so schlägt die nationalrätliche Kommission vor, neu die Artikel 15a bis 15c ins Gesetz aufzu- nehmen. Danach sollen sich die Versicherer auch im Bereich der Gesundheitsförderung/Prävention engagieren, und zwar in Zusammenhang mit den Kantonen, den interessierten Or- ganisationen, der Suva, den Aerzten, der Wissenschaft und dem Bund. Die Versicherer haben je obligatorisch versicherte Person einen vom Bundesrat festgesetzten jährlichen Beitrag für die allgemeine Krankheitsverhütung aufzubringen. M™Segmüller présente au nom de la commission le rapport écrit suivant: 1. Situation initiale Le Mouvement populaire des familles (MPF) a déposé, le 3 octobre 1991, une pétition à l'Assemblée fédérale munie de 8134 signatures dénommée «Pour une assurance-maladie sociale et familiale.» 2. Contenu de la pétition Cette pétition revendique d'une façon générale une plus grande solidarité dans l'assurance-maladie en faveur des fa- milles et, en particulier, souhaite voir se réaliser les trois points suivants: a la prime et franchise familiales: les enfants et adolescents aux études ou en apprentissage doivent être exonérés des co- tisations, des participations aux frais médicaux et pharmaceu- tiques ainsi que des franchises; b. la prise en charge des frais dentaires pour les soins de base (c'est-à-dire un contrôle annuel, les soins indispensables à l'entretien de la dentition et les prothèses indispensables à la mastication); c. la répartition des subsides fédéraux defaçon à ce qu'ils cou- vrent l'aide aux revenus modestes, les prestations de mater- nité et l'exonération des primes et participation des enfants et adolescents. Les pétitionnaires motivent leur requête en mentionnant la constante augmentation des cotisations de l'assurance-mala- die qui grèvent de plus en plus, et de façon préoccupante, le budget des familles et spécialement celles à revenu modeste. Ce faisant, ils ne demandent pas à ce que la famille soit prise en charge par la société, mais plutôt qu'elle ne soit pas pénali- sée par des coûts dont elle n'est pas entièrement respon- sable. Considérations de la commission La commission constate d'une façon générale qu'elle soutient la plupart des buts de la pétition, mais que sur certains points, si la solution retenue dans la révision de la loi sur l'assurance- maladie va dans le sens des pétitionnaires, elle est différente et constitue un pas dans la direction des pétitionnaires, sans satisfaire totalement leurs voeux. En ce qui concerne la cotisation des enfants, si le projet ne contient pas une exonération totale des enfants, il prévoit ce- pendant une réduction de la prime pour les assurés jusqu'à</w:t>
      </w:r>
    </w:p>
    <w:p>
      <w:r>
        <w:rPr>
          <w:b/>
        </w:rPr>
        <w:t>E. 18</w:t>
      </w:r>
    </w:p>
    <w:p>
      <w:r>
        <w:t>ans (art 53 al. 3). Il en va de même pour les participations aux frais (franchise et quote-part); le projet selon les propositions de la commission du Conseil national prévoit qu'aucune franchise ne sera exi- gée pour les enfants jusqu'à 18 ans révolus et qu'ils ne de- vront s'acquitter que de la moitié du montant maximum de la quote-part (art. 56 al. 4). Il prévoit aussi que plusieurs enfants d'une même famille, assurés auprès du même assureur, paient ensemble au maximum le montant de la franchise et de la quote-part dus par un adulte. La formulation approuvée par la commission dans la révision de l'assurance-maladie en deuxième lecture, concernant les soins dentaires, ne mentionne la prise en charge des coûts des soins dentaires que s'ils sont occasionnés par une mala- die grave et non évitable ou s'ils sont nécessaires pour traiter une telle maladie (art. 25). Il n'est donc pas prévu de prendre en charge les soins dentaires de base, mais bien plutôt de rembourser les cas les plus douloureux. L'aide au revenu modeste a été retenue dans le projet de révi- sion de la loi: les contributions de la Confédération d'un mon- tant approximatif de 2 milliards de francs par année dans les quatre premières années doivent être investies à cet effet. Les cantons seront également obligés de dépenser 1 milliard de francs dans le même but (art. 57 et 58). La commission rap- pelle que sur la base de l'arrêté urgent adopté en décembre 1991,100 millions de francs ont été attribués aux cantons pour qu'ils puissent alléger la charge des familles avec revenu mo- deste. Quant à la prévention, la commission du Conseil national pro- pose d'ajouter au projet les articles 15a à 15c (nouveaux). Se- lon ces articles, les assureurs doivent s'engager aussi dans le domaine de la promotion de la santé/prévention - en coopéra- tion avec les cantons, les organisations intéressées, la CNA, le corps médical, les milieux scientifiques et la Confédération. Pour chaque assuré obligatoire, les assureurs sont tenus de fournir une contribution annuelle fixée par le Conseil fédéral pour la prévention générale des maladies. Antrag der Kommission Die Kommission beantragt, -von den durch die laufende Revision des Bundesgesetzes über die Krankenversicherung aufgegriffenen Anliegen der Petition Kenntnis zu nehmen, sie aber abzuschreiben, da die aufgeworfenen Probleme bereits in Prüfung sind; - von den übrigen Anliegen der Petition Kenntnis zu nehmen, ihnen aber keine Folge zu geben.</w:t>
      </w:r>
    </w:p>
    <w:p>
      <w:r>
        <w:t>7. Oktober 1993 N 1915 Postulat Comby Proposition de la commission La commission propose - de prendre connaissance des requêtes des pétitionnaires traitées dans la révision actuelle de la loi fédérale sur l'assu- rance-maladie, mais de les classer, puisque les problèmes soulevés sont déjà à l'étude; - de prendre connaissance des autres requêtes de la pétition sans y donner suite. Angenommen -Adopté #ST# 92.3109 Interpellation Wick Kostenübernahme für die Behandlung angeborener Stoffwechselkrankheiten Troubles congénitaux du métabolisme. Prise en charge des frais de traitement Diskussion - Discussion Siehe Jahrgang 1992, Seite 1247-Voir année 1992, page 1247 Präsident: Da das Anliegen im Rahmen der Krankenversiche- rungsrevision erfüllt ist, verzichtet Herr Wick auf Diskussion. Die Interpellation ist damit erledigt. #ST# 93.3107 Postulat Comby Förderung der Spitex-Dienste La promotion des services d'aide et de soins à domicile (Spitex) Wortlaut des Postulates vom 16. März 1993 Wir ersuchen den Bundesrat, unter Berücksichtigung der kan- tonalen und kommunalen Kompetenzen, folgende konkreten Massnahmen zu treffen: 1. Harmonisierung der Verhältnisse in der Schweiz, damit die Kosten für die Hauspflege von den Krankenkassen besser ab- gedeckt werden. 2. Bessere Koordination mit allen interessierten Partnern unter der Leitung des Bundes (Multiplikatorfunktion, Erfahrungs- austausch). 3. Hilfen für den Verbleib behinderter Personen in ihrer Woh- nung bereitstellen. 4. Förderung einer nichtstationären Infrastruktur, wie zum Bei- spiel Schaffung von Tagesstätten, durch die Gewährung von Betriebsbeiträgen. Die Finanzierung dieser neuen Massnahmen sollte den Bun- deshaushalt nicht belasten, sondern durch eine Neuvertei- lung der Bundeshilfe in den Bereichen Sozial- und Gesund- heitspolitik sichergestellt werden. Zudem ist es erforderlich, dass die Krankenversicherungen einen grösseren Teil dieser Kosten übernehmen. Texte du postulat du 16 mars 1993 Nous proposons au Conseil fédéral de prendre, entre autres, les mesures concrètes suivantes, dans le respect des compé- tences dévolues aux cantons et aux communes: 1. Réaliser une harmonisation fédérale pour une meilleure prise en charge de l'aide et des soins à domicile par l'assu- rance-maladie. 2. Instaurer une meilleure coordination, sous l'égide de la Confédération, avec tous les partenaires concernés (effets multiplicateurs, échanges d'expériences). 3. Favoriser le maintien à domicile des personnes handi- capées. 4. Encourager la création d'infrastructures légères, telles que des foyers de jour, par exemple, en accordant des subven- tions à l'exploitation. Le financement de ces nouvelles mesures ne devrait pas gre- ver les finances de la Confédération; il devrait être obtenu grâce à une nouvelle répartition de l'aide fédérale en matière de politique sociale et sanitaire. En outre, il faut que le secteur de l'assurance-maladie assume une part plus importante de ce financement. Mitunterzeichner - Cosignataires: Berger, Blatter, Bühler Si- meon, Chevallaz, Cotti, Engler, Epiney, Etique, Fischer-Hägg- lingen, Frey Claude, Fritschi Oscar, Gysin, Hildbrand, Leuen- berger Ernst, Mamie, Nabholz, Narbel, Perey, Philipona, Pi- doux, Reimann Maximilian, Robert, Rohrbasser, Rutishauser, Scheidegger, Scheurer Rémy, Stamm Luzi, Suter, Theubet, Tschopp, Wanner, Wyss Paul, Zwahlen (33) Schriftliche Begründung - Développement par écrit Comme pour la prévention, il faut relever que l'aide et les soins à domicile ne représentent encore qu'une part infime des dé- penses de santé. Les statistiques de répartition des dépenses de santé en Suisse révèlent en effet que les soins à domicile occupent toujours la dernière place avec 1,3 pour cent des dé- penses totales qui ascendaient à 18,6 milliards de francs en 1986. Les dépenses des hôpitaux représentaient 51,9 pour cent et celles des médecins 20,1 pour cent. Quant aux phar- macies, elles absorbaient le 8,2 pour cent et les dentistes le 9,4 pour cent. Le solde de 9,1 pour cent se rapportait à d'au- tres dépenses. Durant les dernières années, la même ten- dance semble avoir été confirmée. Cependant, il a été démontré clairement, nonobstant les polé- miques provoquées par des études américaines, que le déve- loppement des aides et des soins à domicile présente des avantages financiers indéniables. Il a étalement été établi que les services d'aide et de soins à domicile sont grandement ap- préciés par les personnes qui se sentent plus à l'aise dans leur cadre de vie naturel. La somme des avantages économiques, sociaux et humains aurait dû entraîner un développement beaucoup plus impor- tant de la politique de maintien à domicile. Pourquoi l'évolu- tion ne s'est donc pas faite dans ce sens? Plusieurs causes, déjà mises en évidence par la littérature spé- cialisée, sont à l'origine de cette situation, par exemple: la qua- lité du domicile, la surcharge de travail, les servitudes et l'insuf- fisance d'aide financière apportée aux familles concernées. Mais la raison la plus importante réside certainement dans l'absence d'une politique d'ensemble qui englobe les domai- nes de la santé et de l'action sociale, politique qui reste encore à définir aux niveaux fédéral, cantonal et communal. Toutefois, il faut signaler que des expériences intéressantes ont été menées dans ce sens en Suisse romande, telles que: - l'expérience pilote développe dans le canton de Vaud durant les années quatre-vingt; - les centres médico-sociaux valaisans, créés progressive- ment à partir de 1975; - les travaux des équipes genevoises et, tout récemment, l'adoption de la loi genevoise sur l'aide à domicile, entrée en vigueur en mars 1992; - la loi valaisanne sur l'intégration de la personne handicapée, adoptée par le peuple en 1991, dont le but est précisément de réaliser une meilleure intégration économique, profession- nelle, sociale et culturelle de ces personnes. Cette dernière législation permettra notamment d'accorder une aide financière aux personnes handicapées en cas d'achat, de construction ou de simple transformation de leur logement. Une aide est en outre prévue pour un financement</w:t>
      </w:r>
    </w:p>
    <w:p>
      <w:r>
        <w:t>Schweizerisches Bundesarchiv, Digitale Amtsdruckschriften Archives fédérales suisses, Publications officielles numérisées Archivio federale svizzero, Pubblicazioni ufficiali digitali Krankenversicherung. Revision Assurance-maladie. Révision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14 Séance Seduta Geschäftsnummer 91.071 Numéro d'objet Numero dell'oggetto Datum 07.10.1993 - 08:00 Date Data Seite 1897-1915 Page Pagina Ref. No</w:t>
      </w:r>
    </w:p>
    <w:p>
      <w:r>
        <w:rPr>
          <w:b/>
        </w:rPr>
        <w:t>E. 20</w:t>
      </w:r>
    </w:p>
    <w:p>
      <w:r>
        <w:t>023 215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