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20022099 vom 18. Dezember 1992</w:t>
      </w:r>
    </w:p>
    <w:p>
      <w:r>
        <w:t>Bundesverwaltung, 1992-12-18, DE</w:t>
      </w:r>
    </w:p>
    <w:p>
      <w:r>
        <w:rPr>
          <w:b/>
        </w:rPr>
        <w:t xml:space="preserve">Quelle: </w:t>
      </w:r>
      <w:r>
        <w:t>https://mcp.opencaselaw.ch/entscheid/ch_vb__td_class__metadataCell__20022099__td_</w:t>
      </w:r>
    </w:p>
    <w:p>
      <w:r>
        <w:t>FR: CH_VB 20022099 du 18 décembre 1992</w:t>
      </w:r>
    </w:p>
    <w:p>
      <w:r>
        <w:t>IT: CH_VB 20022099 del 18 dicembre 1992</w:t>
      </w:r>
    </w:p>
    <w:p>
      <w:pPr>
        <w:pStyle w:val="Heading2"/>
      </w:pPr>
      <w:r>
        <w:t>Erwägungen</w:t>
      </w:r>
    </w:p>
    <w:p>
      <w:r>
        <w:rPr>
          <w:b/>
        </w:rPr>
        <w:t>E. 18</w:t>
      </w:r>
    </w:p>
    <w:p>
      <w:r>
        <w:t>Millionen französischen Franken, d. h. rund 4,5 Millionen Schweizerfranken. Durch die Zahlung dieser Beiträge wird das Abkommen sei- tens der Schweiz voll erfüllt Mme Jeanprêtre présente au nom de la commission le rap- port écrit suivant: 1. Le point de la situation Le 3 décembre 1976, la Suisse, l'Allemagne fédérale, la France, le Luxembourg et les Pays-Bas ont signé une conven- tion relative à la protection du Rhin contre la pollution, fruit d'années de négociations. Cette convention prévoit une ré- ductiion de la charge en chlorures de 60 kg/s, l'objectif fixé de- vant être atteint en plusieurs étapes. Dans une première étape, visant une réduction de 20 kg/s, une quantité correspondante de sels résiduaires provenant des mines de potasse d'Alsace ne devait plus être déversée dans le Rhin, mais injectée dans le sous-sol de ladite région. L'injection n'a pu être effectuée en raison de la résistance opposée par la population alsacienne. Une solution de rechange a été trouvée, consistant dans la mise en terrils des sels résiduaires. De ce fait, la convention n'est entrée en vigueur qu'en 1985 et la phase de réduction de</w:t>
      </w:r>
    </w:p>
    <w:p>
      <w:r>
        <w:rPr>
          <w:b/>
        </w:rPr>
        <w:t>E. 20</w:t>
      </w:r>
    </w:p>
    <w:p>
      <w:r>
        <w:t>kg/s est en cours depuis 1986. La Suisse a payé sa part (6 pour cent), soit 3,419 millions de francs suisses, des fraix totaux qui s'élèvent à 132 millions de francs français pour cette première phase. 2. Complément et modification à apporter à la convention Le plan global de réduction supplémentaire de 40 kg/s, pré- senté par la France, prévoyant des dépenses de 1 milliard de francs français, ayant été rejeté par les Pays-Bas en raison de son coût excessif, on a examiné la proposition néerlandaise qui exige cependant que la convention de 1976 soit modifiée et complétée de la façon suivante: - les mines de potasse françaises doivent moduler les déver- sements de sels en fonction du niveau d'eau, afin que la concentration de chlorures à la frontière germano-néerlan- daise ne dépasse pas 200 milligrammes par litre (mg/l); - il n'est donc plus nécessaire de retenir 60 kg/s de chlorures; - pour leur part, les Pays-Bas prendront des mesures visant à abaisser la charge en chlorures de l'IJsselmeer, qui sert à l'ali- mentation en eau potable, en évitant d'y déverser l'eau saline en provenance des polders qui devra être conduite directe- ment dans la mer du Nord. Les coûts sont limités à 400 millions de francs français pour les mesures à prendre en France et à 32,37 millions de florins, soit 100 millions de francs français, pour celles appliquées aux Pay-Bas. En Suisse, l'unique rejet de chlorures supérieur à 1 kg/s a été supprimé il y a quelque temps par l'arrêt de la production de soude à l'usine «Sodafabrik» de Zurzach. Cette prestation anti- cipée (qui a entraîné une perte d'emplois) est mise en compte au profit de la Suisse par une compensation d'un montant de 12 millions de francs français, soit 3 millions de nos francs. Selon la convention, la part de la Suisse aux coûts s'élèverait à 30 millions de francs français (6 pour cent de 500 millions de francs français), soit en chiffres ronds 7,5 millions de francs suisses. Etant donné que 12 millions de francs français, soit environ 3 millions de francs suisses, sont mis en compte au profit de la Suisse, la part de celle-ci se réduit à 4,5 millions de francs suisses en chiffres ronds. Par le paiement de ces contributions, la Suisse remplit tous les engagements qui découlent pour elle de la présente conven- tion. Antrag der Kommission Die Kommission für Umwelt, Raumplanung und Energie bean- tragt einstimmig bei drei Enthaltungen, auf die Vorlage einzu- treten, das Zusatzprotokoll zu genehmigen und den Bundes- rat zu ermächtigen, es zu ratifizieren. Proposition de la commission La Commission de l'environnement, de l'aménagement du territoire et de l'énergie a décidé à l'unanimité, avec trois abs- tentions, de proposer d'entrer en matière, d'approuver le pro- tocole additionnel et d'autoriser le Conseil fédéral à le ratifier. Eintreten wird ohne Gegenantrag beschlossen Le conseil décide sans opposition d'entrer en matière Detailberatung - Discussion par articles Titel und Ingress, Art. 1,2 Antrag der Kommission Zustimmung zum Beschluss des Ständerates Titre et préambule, art. 1,2 Proposition de la commission Adhérer à la décision du Conseil des Etats Angenommen -Adopté Gesamtabstimmung - Vote sur l'ensemble Für Annahme des Entwurfes 136 Stimmen (Einstimmigkeit) An den Bundesrat-Au Conseil fédéral #ST# Petitionen - Pétitions Kategorie V, Art. 68 GRN - Catégorie V, art 68 RCN 92.2010 Petition der Schweizer Liga gegen Vivisektion und für die Rechte des Tieres Gegen unnötige Tierversuche Pétition de la Ligue suisse contre la vivisection et pour les droits de l'animal Contre les expériences inutiles sur les animaux Herr Etique unterbreitet im Namen der Kommission den fol- genden schriftlichen Bericht: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