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20021202 vom 2. Juni 1992</w:t>
      </w:r>
    </w:p>
    <w:p>
      <w:r>
        <w:t>Bundesverwaltung, 1992-06-02, DE</w:t>
      </w:r>
    </w:p>
    <w:p>
      <w:r>
        <w:rPr>
          <w:b/>
        </w:rPr>
        <w:t xml:space="preserve">Quelle: </w:t>
      </w:r>
      <w:r>
        <w:t>https://mcp.opencaselaw.ch/entscheid/ch_vb__td_class__metadataCell__20021202__td_</w:t>
      </w:r>
    </w:p>
    <w:p>
      <w:r>
        <w:t>FR: CH_VB 20021202 du 2 juin 1992</w:t>
      </w:r>
    </w:p>
    <w:p>
      <w:r>
        <w:t>IT: CH_VB 20021202 del 2 giugno 1992</w:t>
      </w:r>
    </w:p>
    <w:p>
      <w:pPr>
        <w:pStyle w:val="Heading2"/>
      </w:pPr>
      <w:r>
        <w:t>Erwägungen</w:t>
      </w:r>
    </w:p>
    <w:p>
      <w:r>
        <w:rPr>
          <w:b/>
        </w:rPr>
        <w:t>E. 2</w:t>
      </w:r>
    </w:p>
    <w:p>
      <w:r>
        <w:t>Ist der Bundesrat bereit, sich auf die Suche nach den Mikro- filmen zu machen, von denen offensichtlich drei Kopien erstellt wurden und nur mehr der Aufenthaltsort einer einzigen be- kannt ist, und das Parlament zu informieren?</w:t>
      </w:r>
    </w:p>
    <w:p>
      <w:r>
        <w:rPr>
          <w:b/>
        </w:rPr>
        <w:t>E. 3</w:t>
      </w:r>
    </w:p>
    <w:p>
      <w:r>
        <w:t>Dem Zusatzbericht der PUK ist zu entnehmen, dass sich der für die Durchführung der untersuchten Operationen verant- wortliche Beamte der Bundesanwaltschaft wegen «Gefahr der Selbstbelastung» auf das Zeugnisverweigerungsrecht beruft Ist der Bundesrat bereit, den Verdacht auf strafbare Handlun- gen durch Beamte der Bundesanwaltschaft in diesem Fall und generell untersuchen zu lassen, und zwar durch eine Person, bei welcher die nötige Unabhängigkeit von der Bundesanwalt- schaft gewährleistet ist? Ist er bereit, die Beamten, bei denen ein Verdacht unkorrekter oder illegaler Handlungen besteht, unverzüglich vom Dienst zu suspendieren? Welche Massnah- men kehrt der Bundesrat vor, um der Gefahr der Spurenverwi- schung in der Bundesanwaltschaft entgegenzutreten?</w:t>
      </w:r>
    </w:p>
    <w:p>
      <w:r>
        <w:rPr>
          <w:b/>
        </w:rPr>
        <w:t>E. 4</w:t>
      </w:r>
    </w:p>
    <w:p>
      <w:r>
        <w:t>Wieso wurden - wie dies der Zusatzbericht der PUK 1 fest- hält- deren Arbeiten durch den Bundesrat behindert? Ist der Bundesrat bereit, künftig, etwa gegenüber der PUK 2, darauf zu verzichten, die parlamentarische Arbeit unnötig zu er- schweren?</w:t>
      </w:r>
    </w:p>
    <w:p>
      <w:r>
        <w:rPr>
          <w:b/>
        </w:rPr>
        <w:t>E. 5</w:t>
      </w:r>
    </w:p>
    <w:p>
      <w:r>
        <w:t>Wie erklärt sich der Bundesrat den Umstand, dass alle ad- ministrativ und politisch Verantwortlichen sich an nichts mehr erinnern können?</w:t>
      </w:r>
    </w:p>
    <w:p>
      <w:r>
        <w:rPr>
          <w:b/>
        </w:rPr>
        <w:t>E. 6</w:t>
      </w:r>
    </w:p>
    <w:p>
      <w:r>
        <w:t>Toujours selon le rapport complémentaire, des télégram- mes ont été systématiquement et illégalement copiés et trans- mis au MPC. Le gouvernement peut-il affirmer qu'aucune écoute téléphonique illégale n'a été effectuée? Est-il parvenu ces derniers mois à se faire une vue d'ensemble des opéra- tions engagées par le MPC? Sprecher - Porte-parole: Bodenmann Schriftliche Begründung Die Urheber verzichten auf eine Begründung und wünschen eine schriftliche Antwort. Développement par écrit Les auteurs renoncent au développement et demandent une réponse écrite. Schriftliche Stellungnahme des Bundesrates vom 24. September 1990 1. Wir verweisen auf die Stellungnahme zur Motion der sozial- demokratischen Fraktion: «Spezialkarteien. Benachrichtigung der verzeichneten Personen» (90.543 vom 8. Juni 1990). 2. Der Bundesrat hat keinen konkreten Hinweis, dass mehr als zwei Exemplare der Mikrofilme existieren. Beide sind heute in der Obhut des Sonderbeauftragten für die Behandlung der Staatsschutzakten. 3. Der Bundesrat hat am 18. Juni 1990 einen besonderen Ver- treter des Bundesanwalts eingesetzt, der den von der PUK vor- gebrachten Verdacht auf strafbares Verhalten gerichtspolizei- lich abklärt. Ob Beamte, die einer unkorrekten Handlung be- schuldigt werden, im Dienst eingestellt werden müssen, ist im Einzelfall zu prüfen und kann nicht generell verfügt werden. Die wichtigsten Personen, die in das gerichtspolizeiliche Er- mittlungsverfahren einbezogen werden, arbeiten nicht mehr bei der Bundesanwaltschaft. Die Gefahr der Spurenverwi- schung besteht nicht, weil alle in Frage stehenden Dossiers vollständig dem besonderen Vertreter übergeben wurden. 4. Der Bundesrat hat bei der Beratung des Ergänzungsbe- richts der PUK einlässlich begründet, dass er die Arbeit der PUK in keiner Weise behindert hat.</w:t>
      </w:r>
    </w:p>
    <w:p>
      <w:r>
        <w:t>Schweizerisches Bundesarchiv, Digitale Amtsdruckschriften Archives fédérales suisses, Publications officielles numérisées Archivio federale svizzero, Pubblicazioni ufficiali digitali Motion der sozialdemokratischen Fraktion Spezialkarteien. Benachrichtigung der verzeichneten Personen Motion du groupe socialiste Fichiers spéciaux. Notification d'office aux personnes enregistrées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02 Séance Seduta Geschäftsnummer 90.543 Numéro d'objet Numero dell'oggetto Datum 02.06.1992 - 08:00 Date Data Seite 714-715 Page Pagina Ref. No 20 021 202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