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20019025 vom 5. Oktober 1990</w:t>
      </w:r>
    </w:p>
    <w:p>
      <w:r>
        <w:t>Bundesverwaltung, 1990-10-05, DE</w:t>
      </w:r>
    </w:p>
    <w:p>
      <w:r>
        <w:rPr>
          <w:b/>
        </w:rPr>
        <w:t xml:space="preserve">Quelle: </w:t>
      </w:r>
      <w:r>
        <w:t>https://mcp.opencaselaw.ch/entscheid/ch_vb__td_class__metadataCell__20019025__td_</w:t>
      </w:r>
    </w:p>
    <w:p>
      <w:r>
        <w:t>FR: CH_VB 20019025 du 5 octobre 1990</w:t>
      </w:r>
    </w:p>
    <w:p>
      <w:r>
        <w:t>IT: CH_VB 20019025 del 5 ottobre 1990</w:t>
      </w:r>
    </w:p>
    <w:p>
      <w:pPr>
        <w:pStyle w:val="Heading2"/>
      </w:pPr>
      <w:r>
        <w:t>Erwägungen</w:t>
      </w:r>
    </w:p>
    <w:p>
      <w:r>
        <w:rPr>
          <w:b/>
        </w:rPr>
        <w:t>E. 5</w:t>
      </w:r>
    </w:p>
    <w:p>
      <w:r>
        <w:t>pour cent). Les deux Chambres ont approuvé il y a quelque temps déjà cette nouvelle possibilité de faire une déduction. 25. De la sorte, les demandes présentées dans la pétition se- ront satisfaites dans une large mesure, pour autant qu'elles se justifient, lorsque le projet de loi sur l'harmonisation des im- pôts directs entrera en vigueur. 26. Les commentares ci-dessus sont également valables pour la seconde pétition. Antrag der Kommission Die Kommission beantragt, von diesen beiden Petitionen Kenntnis zu nehmen, ihnen aber keine Folge zu geben. Proposition de la commission La commission recommande de prendre acte de ces deux pé- titions sans leur donner suite. Angenommen -Adopté #ST# 89.234 Parlamentarische Initiative (Pini) Militärstrafgesetzbuch. Abschaffung der Todesstrafe Initiative parlementaire (Pini) Code pénal militaire. Abolition de la peine capitale Kategorie III, Art. 68 GRN - Catégorie III, art. 68 RCN Wortlaut der Initiative vom 21. Juni 1989 Auf dem Weg der parlamentarischen Initiative beantrage ich, die Artikel über die Anwendung der Todesstrafe aus dem Mili- tärstrafgesetz zu streichen, wie es die schon längst anerkann- ten Gründe und Kriterien, die zur Abschaffung dieser Straf- norm im zivilen Strafrecht geführt haben, gebieten. Texte de l'initiative du 21 juin 1989 Me prévalant de l'institution de l'initiative parlementaire, je pro- pose que les articles du Code pénal militaire relatifs à l'applica- tion de la peine de mort soient abrogés, compte tenu des moti- vations et des critères confirmés depuis longtemps au sujet de la suppression de cette norme punitive dans le Code pénal ci- vil.</w:t>
      </w:r>
    </w:p>
    <w:p>
      <w:r>
        <w:t>Schweizerisches Bundesarchiv, Digitale Amtsdruckschriften Archives fédérales suisses, Publications officielles numérisées Archivio federale svizzero, Pubblicazioni ufficiali digitali Teuerungsbekämpfungsmassnahmen im Bereich der Hypothekarzinsen. Bundesbeschluss Lutte contre le renchérissement dans le domaine des taux hypothécaires. Arrêté fédéral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90.055 Numéro d'objet Numero dell'oggetto Datum 05.10.1990 - 08:00 Date Data Seite 1859-1860 Page Pagina Ref. No 20 019 025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