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20018289 vom 5. Februar 1990</w:t>
      </w:r>
    </w:p>
    <w:p>
      <w:r>
        <w:t>Bundesverwaltung, 1990-02-05, DE</w:t>
      </w:r>
    </w:p>
    <w:p>
      <w:r>
        <w:rPr>
          <w:b/>
        </w:rPr>
        <w:t xml:space="preserve">Quelle: </w:t>
      </w:r>
      <w:r>
        <w:t>https://mcp.opencaselaw.ch/entscheid/ch_vb__td_class__metadataCell__20018289__td_</w:t>
      </w:r>
    </w:p>
    <w:p>
      <w:r>
        <w:t>FR: CH_VB 20018289 du 5 février 1990</w:t>
      </w:r>
    </w:p>
    <w:p>
      <w:r>
        <w:t>IT: CH_VB 20018289 del 5 febbraio 1990</w:t>
      </w:r>
    </w:p>
    <w:p>
      <w:pPr>
        <w:pStyle w:val="Heading2"/>
      </w:pPr>
      <w:r>
        <w:t>Volltext</w:t>
      </w:r>
    </w:p>
    <w:p>
      <w:r>
        <w:t>#ST# Amtliches Bulletin der Bundesversammlung Bulletin officiel de l'Assemblée fédérale Nationalrat-Conseil national H QQO Februarsession -11. Tagung der 43. Amtsdauer l ^ W W Session de février - 11e session de la 43° législature #ST# Erste Sitzung - Première séance Montag, 5. Februar 1990, Nachmittag Lundi 5 février 1990, après-midi 14.30h Vorsitz-Présidence: M. Ruffy Le président: Nous sommes réunis en session spéciale. Je vous salue très cordialement et je déclare ouverte la première séance. #ST# Wahlprüfung und Vereidigung Vérification des pouvoirs et prestation de serment M. Massy, rapporteur: Le Bureau a vérifié les pouvoirs de Mme Irène Gardiol, originaire de Chabrey, domiciliée à Pully, qui remplace notre ancien collègue Daniel Brélaz, démission- naire après son élection à la municipalité de Lausanne. Mme Gardiol est la première suppléante de la liste du «Groupement pour la protection de l'environnement». Le Conseil d'Etat vaudois a proclamé, par arrêté du 22 décem- bre 1989, Mme Gardiol en qualité de députée au Conseil natio- nal. La publication a été faite dans la «Feuille des avis officiels du canton de Vaud» du 29 décembre. Il n'y a aucun indice d'in- compatibilité avec le mandat de conseiller national. Le Bureau vous propose de valider l'élection. Nussbaumer, Berichterstatter: Das Büro hat noch die Wahl von zwei weiteren neuen Nationalräten geprüft. Herr Thomas Baerlocher, 1956, Biologe, von Thal, in Basel, er- setzt unsere Kollegin Anita Fetz. Auf der Liste POB/Poch/ Grüne war Herr Baerlocher erster Ersatzmann. Der Regie- rungsrat des Kantons Basel-Stadt hat ihn mit Beschluss vom 3. Januar 1990 als gewählt erklärt. Frau Barbara Haering Binder, 1953, Raumplanerin ETH, von und in Zürich, ersetzt unsere Kollegin Doris Morf. Nach dem Verzicht der alt Nationalräte Renschier und Nauer, erste und zweite Ersatzleute, hatte Frau Haering die meisten Stimmen auf der Stadtliste der SP und der Gewerkschaften auf sich vereinigt. Der Regierungsrat des Kantons Zürich hat sie mit Beschluss vom 17. Januar 1990 als gewählt erklärt. Die Beschlüsse sind im Kantonsblatt von Basel-Stadt und im Amtsblatt des Kantons Zürich veröffentlicht worden. Das Büro hat festgestellt, dass bei Herrn Baerlocher und Frau Haering keine Unvereinbarkeit mit dem Nationalratsmandat besteht. Es beantragt Ihnen daher einstimmig, die Wahl der zwei Nationalräte zu validieren. Le président: Le Bureau vous propose de valider l'élection de Mme Gardiol, de M. Baerlocher et de Mme Haering Binder. Aucune autre proposition n'étant faite, l'élection est validée. Frau Gardiol, Frau Haering Binder und Herr Baerlocher legen das Gelübde ab Mme Gardiol, Mme Haering Binder et M. Baerlocher font la pro- messe requise Le président: Mesdames les Conseillères nationales, Mon- sieur le Conseiller national, le Parlement a pris acte de votre promesse. En son nom, je vous souhaite la cordiale bienvenue et je forme des voeux pour une activité parlementaire fruc- tueuse. #ST# 86.226 Parlamentarische Initiative (Büro des Ständerates) Geschäftsverkehrsgesetz. Revision Initiative parlementaire (Bureau du Conseil des Etats) Loi sur les rapports entre les conseils. Révision Siehe Jahrgang 1989, Seite 123 - Voir année 1989, page 123 Beschluss des Ständerates vom 7. Juni 1989 Décision du Conseil des Etats du 7 juin 1989 Differenzen - Divergences Art. 22 Abs. 2 Antrag der Kommission Mehrheit Streichen Minderheit (Steinegger, Auer, Cevey, Eggly, Savary-Vaud, Tschuppert) Zustimmung zum Beschluss des Ständerates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1990 Année Anno Band I Volume Volume Session Februarsession Session Session de février Sessione Sessione di febbraio Rat Nationalrat Conseil Conseil national Consiglio Consiglio nazionale Sitzung 01 Séance Seduta Geschäftsnummer --- Numéro d'objet Numero dell'oggetto Datum 05.02.1990 - 14:30 Date Data Seite 1-1 Page Pagina Ref. No 20 018 289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