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20016182 vom 13. Januar 1988</w:t>
      </w:r>
    </w:p>
    <w:p>
      <w:r>
        <w:t>Bundesverwaltung, 1988-01-13, DE</w:t>
      </w:r>
    </w:p>
    <w:p>
      <w:r>
        <w:rPr>
          <w:b/>
        </w:rPr>
        <w:t xml:space="preserve">Quelle: </w:t>
      </w:r>
      <w:r>
        <w:t>https://mcp.opencaselaw.ch/entscheid/ch_vb__td_class__metadataCell__20016182__td_</w:t>
      </w:r>
    </w:p>
    <w:p>
      <w:r>
        <w:t>FR: CH_VB 20016182 du 13 janvier 1988</w:t>
      </w:r>
    </w:p>
    <w:p>
      <w:r>
        <w:t>IT: CH_VB 20016182 del 13 gennaio 1988</w:t>
      </w:r>
    </w:p>
    <w:p>
      <w:pPr>
        <w:pStyle w:val="Heading2"/>
      </w:pPr>
      <w:r>
        <w:t>Erwägungen</w:t>
      </w:r>
    </w:p>
    <w:p>
      <w:r>
        <w:rPr>
          <w:b/>
        </w:rPr>
        <w:t>E. 15</w:t>
      </w:r>
    </w:p>
    <w:p>
      <w:r>
        <w:t>März 1988 N 307 Südafrika-Politik Bundesbeschluss über die Genehmigung von aussenwirt- schaftlichen Massnahmen Arrêté fédéral approuvant des mesures économiques ex- térieures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125 Stimmen (Einstimmigkeit) Bundesbeschluss über die Genehmigung des Internatio- nalen Naturkautschuk-Uebereinkommens von 1987 Arrêté fédéral concernant l'approbation de l'accord inter- national de 1987 sur le caoutchouc naturel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123 Stimmen (Einstimmigkeit) An den Ständerat - Au Conseil des Etats #ST# 86.234 Parlamentarische Initiative (Rechsteiner) Südafrika-Sanktionen. Umgehung durch die Schweiz Initiative parlementaire (Rechsteiner) Sanctions contre l'Afrique du Sud. Opérations de détournement par la Suisse 87.918 Interpellation Rechsteiner Südafrika-Politik Politique à l'égard de l'Afrique du Sud Fortsetzung - Suite Siehe Seite 246 hiervor - Voir page 246 ci-devant Frau Fankhauser: Ich spreche in erster Linie zur parlamen- tarischen Initiative, möchte aber formell zur Interpellation Diskussion beantragen, weil die Diskussion bereits stattfin- det und der Bundesrat auch Gelegenheit haben sollte, sich zu diesem Geschäft zu äussern. Ich bitte um Zustimmung zur Diskussion über die Interpella- tion und werde dann weiterfahren. Präsident: Frau Fankhauser beantragt, dass zur Interpella- tion Rechsteiner die Diskussion offiziell beschlossen wird, damit Herr Bundesrat Felber noch dazu Stellung nehmen könne. - So beschlossen. Frau Fankhauser: Die offizielle Schweiz will an ihrer bisheri- gen Haltung in bezug auf Südafrika nichts ändern und hofft damit, es ändere sich etwas zum Guten. Aber durch ihre Haltung macht diese Noch-Mehrheit die Mächtigen in Süd- afrika noch mächtiger. Der Bundesrat hat positive Massnahmen beschlossen, u. a. wird ein Programm, das - nach seinen eigenen Worten - bescheiden ist, in den Frontstaaten durchgeführt. Positive Massnahmen sind gut, Appelle auch. Sie nützen aber nicht viel! Das Apartheid-Regime bleibt stur und verstärkt sogar seinen Druck. Ich möchte Ihnen aus der Presse von heute folgendes Bei- spiel vorlesen: «Nun will ein Gesetzentwurf, der dem südafri- kanischen Parlamentzurverabschiedung vorliegt, ausländi- sche Gelder an politisch gebannte Organisationen» - wir wissen, dass es deren sehr viele gibt - «unterbinden. Das würde für uns bedeuten,» - das sagt der Botschaftssekretär der Schweiz in Südafrika - «dass wir für jede finanzielle Unterstützung eines Projekts eine Genehmigung brauchen, die jederzeit ohne Begründung abgelehnt werden kann. Für viele westliche Länder würde die Legitimation ihres Südafrika-Handels durch flankierende Sozialinvestitionen damit wohl dahinfallen.» (Ende Zitat) Unser Land sollte seine offizielle Haltung auf Schizophrenie untersuchen. Einerseits stützen wir die Schwachen, ande- rerseits helfen wir mit, die Mächtigen mächtiger zu machen und das Ungleichgewicht zu erhalten. Dieses Strategie ist falsch. Es ist Zeit, sie zu revidieren. Die bisherigen positiven Massnahmen genügen nicht. Sie drohen sogar zu versickern. Die Hilfswerke sind manchmal der Verzweiflung nahe, wenn sie immer wieder erleben, wie ein sorgfältiger Aufbau wieder zerstört wird. Wir müssen neue Normen für unser Verhalten einführen, um die Schwa- chen zu schützen. Der Bundesrat unterschätzt vielleicht die Bedeutung der Schweiz im internationalen Kontext des Kampfes gegen die Apartheid. Klare Signale zugunsten der unterdrückten Bevölkerung sind für sie lebensnotwendig. Alle Entrechte- ten sind überzeugt, dass für einen friedlichen Wandel in Südafrika der Druck von aussen nötig ist. Ich bitte den Bundesrat, gut zuzuhören, was die Unterdrückten in Süd- afrika - und nicht nur sie - uns zu sagen haben. Der Bundesrat sollte danach handeln. Es ist mehr als erstaunlich, wenn mitten in der Sanktionsdis- kussion eine dritte wöchentliche Landungsmöglichkeit für die Südafrika-Linie bewilligt wird. Da hat der Bundesrat eine Gelegenheit verpasst, klar Bedingungen zu stellen. Es erstaunt auch, wenn Vertreter und Vertreterinnen aller wich-</w:t>
      </w:r>
    </w:p>
    <w:p>
      <w:r>
        <w:t>Schweizerisches Bundesarchiv, Digitale Amtsdruckschriften Archives fédérales suisses, Publications officielles numérisées Archivio federale svizzero, Pubblicazioni ufficiali digitali Aussenwirtschaftspolitik 1987 Politique économique extérieure 1987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11 Séance Seduta Geschäftsnummer 88.002 Numéro d'objet Numero dell'oggetto Datum 15.03.1988 - 08:00 Date Data Seite 292-307 Page Pagina Ref. No</w:t>
      </w:r>
    </w:p>
    <w:p>
      <w:r>
        <w:rPr>
          <w:b/>
        </w:rPr>
        <w:t>E. 20</w:t>
      </w:r>
    </w:p>
    <w:p>
      <w:r>
        <w:t>016 182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