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20016176 vom 10. März 1988</w:t>
      </w:r>
    </w:p>
    <w:p>
      <w:r>
        <w:t>Bundesverwaltung, 1988-03-10, DE</w:t>
      </w:r>
    </w:p>
    <w:p>
      <w:r>
        <w:rPr>
          <w:b/>
        </w:rPr>
        <w:t xml:space="preserve">Quelle: </w:t>
      </w:r>
      <w:r>
        <w:t>https://mcp.opencaselaw.ch/entscheid/ch_vb__td_class__metadataCell__20016176__td_</w:t>
      </w:r>
    </w:p>
    <w:p>
      <w:r>
        <w:t>FR: CH_VB 20016176 du 10 mars 1988</w:t>
      </w:r>
    </w:p>
    <w:p>
      <w:r>
        <w:t>IT: CH_VB 20016176 del 10 marzo 1988</w:t>
      </w:r>
    </w:p>
    <w:p>
      <w:pPr>
        <w:pStyle w:val="Heading2"/>
      </w:pPr>
      <w:r>
        <w:t>Erwägungen</w:t>
      </w:r>
    </w:p>
    <w:p>
      <w:r>
        <w:rPr>
          <w:b/>
        </w:rPr>
        <w:t>E. 10</w:t>
      </w:r>
    </w:p>
    <w:p>
      <w:r>
        <w:t>mars 1988 mission hat aufgrund der Aussagen von Herrn Bundesrat Koller beschlossen - was Sie aus dem Bericht ersehen können -, dass ein neues Kreditbegehren über das überar- beitete, reduzierte Bauprojekt vorgelegt werden soll, das dem Volksentscheid vom 6. Dezember Rechnung trägt. Die- ses Projekt soll mit den Vertragspartnern vorbesprochen werden und wird dann nach dem üblichen Verfahren dem Parlament vorgelegt. Soviel ich weiss, wäre dieses Proze- dere nicht einmal nötig; weil es sich aber um ein brisantes Thema handelt, hat man entschieden, diesen Weg zu be- schreiten. Deshalb glaube ich, dass dieser Bericht, der immerhin einen grösseren Zeitraum umfasst, von uns genehmigt werden kann und soll. Wir würden es nicht begrüssen, wenn dem Vorschlag von Herrn Herczog Folge gegeben würde. Zu den anderen Votanten, Herr Rechsteiner, Herr Boden- mann: Herr Rechsteiner hat seine Fragen avisiert, damit das, was in der Kommission nicht zur Sprache kam, heute von Bundesrat Koller beantwortet werden kann. Es wäre denk- bar, dass wichtige Fragen über die Kommission gestellt würden, damit wir sie eingehend vorbesprechen können - was nicht heisst, dass Sie nicht auch hier Fragen stellen können. Ihre Vertreter in der Kommission haben die Auf- gabe, solche Probleme gründlich zu besprechen, und wir geben uns auch Mühe, dies zu tun. Ich verdanke diesen Bericht, der etwas kürzer ist als die früheren. Die Sorge um die Ausbildungsplätze - das war ein zentraler Punkt dieser Diskussionen-teilen wir alle. Dass da vermehrt Rahmenbedingungen erfüllt werden müssen, die früher nicht zur Diskussion standen, stört mich persönlich nicht; es ist wichtig, dass Fragen, wie sie Herr Brügger oder Herr Nussbaumer gestellt haben, erkannt worden sind. Auf Seite 17 des Berichtes wurde klar gesagt, es handle sich neu um Koordinationsaufgaben, die grosse Ansprüche an die oft zahlreichen beteiligten Partner stellen. Militärischerseits werden im Rahmen der geltenden gesetzlichen Bestimmun- gen neue Wege im Hinblick auf diese verbesserte Interes- senkoordination beschriften werden. Das steht klipp und klar im Bericht und zeigt Ihnen, dass diese Probleme offen- sichtlich erkannt worden sind. Es wird entscheidend blei- ben, dass die Beamten, welche diese schwierige Koordina- tionsaufgabe haben, dies klar, aber subtil (das Wort stammt aus der Kommission) bearbeiten. Von Ihnen und dem Wohlwollen der zuständigen Behörden und der betroffenen Bevölkerung hängt es ab, ob unsere Ausbildungsbedürfnisse in Zukunft befriedigt werden können. M. Leuba, rapporteur: M. Herczog demande le renvoi du rapport au Conseil fédéral afin que ce dernier puisse se déterminer sur la question de Rothenthurm. La commission, qui a siégé après la votation populaire sur Rothenthurm, a considéré que de toute évidence - et personne ne soutien- dra le contraire dans cette salle- le chapitre 2 du rapport est tout à fait dépassé. MM. Rebeaud et Feigenwinter l'ont dit: personne ne peut penser que l'approbation du rapport est aussi une approbation de ce chapitre 2. La situation est parfaitement claire. Nous avons le rapport du Conseil fédéral - et je rappellerai que c'est à la suite de diverses interventions parlementaires que ces rapports périodiques sont établis - et sur le problème particulier de Rothenthurm nous avons sa réponse à la question urgente de M. Stappung, de sorte que notre conseil est tout à fait au courant quant aux intentions du Conseil fédéral. Lors des délibérations de la commission, le représentant du Conseil fédéral a expliqué très clairement qu'à la suite de la votation populaire du mois de décembre le Conseil fédéral devait effectuer une nouvelle appréciation de la situation, et notamment examiner si l'implantation des casernes était toujours justifiée là où elle était prévue. Par conséquent, le Conseil fédéral reviendra devant notre conseil avec le projet Rothenthurm, il n'y a là aucune violation des droits du Parlement. Lorsque neuf mois s'écoulent entre le dépôt d'un rapport -</w:t>
      </w:r>
    </w:p>
    <w:p>
      <w:r>
        <w:rPr>
          <w:b/>
        </w:rPr>
        <w:t>E. 12</w:t>
      </w:r>
    </w:p>
    <w:p>
      <w:r>
        <w:t>mai 1987 - et la discussion devant le Conseil - 10 mars 1988 - il est évident qu'un certain nombre de choses sont dépassées. La vie continue. Fort heureusement le Départe- ment militaire fédéral et ses collaborateurs poursuivent leurs travaux et nous avons donc une photographie de la situation au moment du dépôt du rapport. Cette photogra- phie peut avoir légèrement changé au moment où nous discutons de ce dernier. Ce changement ne s'explique pas seulement par la votation populaire sur Rothenthurm. Encore une fois, c'est parce qu'au mois d'août 1987, la Commission des affaires militaires a jugé qu'il ne serait pas correct à l'égard du conseil de discuter ce rapport avant la votation populaire, que le débat a été reporté. On ne saurait maintenant se prévaloir de ce report pour prétendre qu'il n'y a pas lieu de prendre acte du rapport. Pour le surplus, je remarque que celui-ci comporte en fait deux parties principales: la première, sous chiffre 1, qui rappelle les conditions générales dans lesquelles s'exerce l'activité en matière de places d'armes et de tir, et la deuxième qui exprime le programme du Conseil fédéral et notamment dans quel esprit ce programme sera poursuivi. Je voudrais attirer ici l'attention de M. Fierz sur le fait qu'il ne s'agit pas tellement de créer de nouvelles places d'armes mais d'en aménager certaines ou d'aménager des positions pour éviter d'en utiliser d'autres, ce qui est au fond une utilisation tout à fait rationnelle du territoire. En outre, la commission a pris connaissance de ce rapport avec beaucoup d'intérêt et elle vous prie d'en prendre acte. Bundesrat Koller: Zunächst möchte ich den Kommissions- und den Fraktionssprechern für die gute Aufnahme danken, die der Bericht in Ihrer Kommission und heute im Plenum gefunden hat. Auf einige kritische Fragen von Einzelvotan- ten werde ich nachher einzeln eingehen. Der vorliegende Bericht über Stand und Planung auf dem Gebiet der Waffen-, Schiess- und Uebungsplätze der Armee -es ist der fünfte seiner Art seit dem Jahre 1966-hat ja vor allem den Zweck, Ihnen auf dem immer schwieriger werden- den Gebiet des für die Armee erforderlichen Ausbildungs- und Uebungsraumes die grösseren Zusammenhänge auf- zuzeigen und einen Ueberblick über Stand und Entwick- lungstendenzen zu geben. Ich möchte hier drei mir wichtig scheinende allgemeine Aspekte herausgreifen: 1. Zunächst sind wir uns bewusst, dass es unrealistisch wäre, die militärischen Ausbildungsmöglichkeiten in Zukunft flächenmässig in grossem Umfang weiter vermeh- ren zu wollen. Mit anderen Worten: Neue, in diesem Bericht nicht angekündigte Waffenplätze werden kaum noch geschaffen werden können. Es geht vielmehr darum, die heute noch hängigen Vorhaben zur Schaffung neuer Plätze zu verwirklichen - dazu gehört auch ein teilweise modifizier- tes und reduziertes Projekt «Waffenplatz Rothenthurm» -, im übrigen aber die bestehenden Anlagen und Plätze soweit als möglich zu erhalten und neuen Ausbildungsbedürfnis- sen anzupassen. Diese bewusste Selbstbeschränkung, die aus verschieden- sten Gründen unausweichlich ist, erfordert andererseits die optimale Nutzung der heute vorhandenen Anlagen und Ein- richtungen. Dabei steht nicht so sehr die Frage der prozen- tualen Bettenausnutzung im Vordergrund, sondern die Ver- fügbarkeit von geeigneten Ausbildungsanlagen und Einrich- tungen. Die Armee muss ihre Ausbildungsbedürfnisse, die infolge der zunehmenden Technisierung und Spezialisierung, Herr Fierz, nicht kleiner, sondern eindeutig grösser werden - trotz sich abzeichnenden Rückganges der Rekrutenzahlen -, heute eindeutig auf kleinerem Raum befriedigen, als dies in früheren Zeiten der Fall war. Zwar verfügt das Militärdepartement über ein Grundeigen- tum von insgesamt rund 25 000 ha, und dieses Grundeigen- tum nimmt sogar Jahr für Jahr noch leicht zu. Dabei darf aber nicht übersehen werden, dass das Uebungsgelände, das dem EMD nicht gehört, aber aufgrund von Artikel 33 der Militärorganisation für die militärische Ausbildung benützt werden kann, von Jahr zu Jahr weiter abnimmt, weil die zivilen BedürfnisseMtouristische Erschliessungen, Ueber-</w:t>
      </w:r>
    </w:p>
    <w:p>
      <w:r>
        <w:t>10. März 1988 N 237 Waffen-, Schiess- und Uebungsplätze. Stand und Planung bauungen, gewisse landwirtschaftliche Nutzungen) die mili- tärische Verwendung ständig mehr einschränken. In den letzten Jahren hat die Armee auf diese Weise Uebungsraum verloren, der ein Vielfaches des eigenen Eigentums aus- macht. 2. Die Präsenz unserer Milizarmee mit ihren grossen Bestän- den und regelmässigen Diensten inmitten der zivilen Oef- fentlichkeit ist naturgemäss viel intensiver als bei Berufsar- meen im Ausland, die in abgeschiedenen Truppenlagern und Uebungsgebieten kaserniert werden können. Diese Prä- senz schafft in unserem kleinen und dicht besiedelten Land zugestandenermassen Friktionsquellen. Wenn täglich im Schnitt fast 40 000 Angehörige der Armee realistisch Ausbil- dung betreiben, kann dies nicht ohne Wechselwirkung mit der zivilen Umwelt geschehen. Die Immissionen, die von der militärischen Ausbildung zwangsläufig verursacht werden, empfindet unsere Bevölke- rung - auch das haben wir zur Kenntnis genommen - immer mehr als Beeinträchtigung des persönlichen Wohlbefin- dens. Unsere Armee kann und will es sich nicht leisten, auf diesem Gebiet irgendeinen Kollisionskurs zu steuern. Die Verminderung von Immissionen jeder Art ist schon lange und immer mehr ein wichtiges Anliegen der Armee. Ein neueres Mittel, die Umweltbelastung nach Möglichkeit zu beschränken, ist die zunehmende Verwendung von Simula- toren aller Art. Ihr Einsatz ermöglicht einmal finanzielle Einsparungen. Dank den Panzersimulatoren auf dem Waf- fenplatz Thun können beispielsweise jährlich rund 70 000 simulierte Schüsse geschossen und damit Ausbildungsin- tensität und Rendement wesentlich erhöht werden. Der Auf- wand an Panzermunition im selben Ausmass würde über 100 Millionen Franken kosten. Aber was hier besonders wichtig ist: die 70 000 simulierten Schüsse verursachen kei- nerlei Immissionen. Simulatoren, die wir in unserer Armee immer mehr einsetzen, sind daher ein ganz wesentlicher Beitrag zur Reduktion der Ausbildungsimmissionen. Es darf nun allerdings nicht übersehen werden, dass der Einsatz umweltfreundlicher Simulatoren auch seinen Preis und seine Grenzen hat. Die dafür notwendigen Investitionen sind oft kostspielig. Zudem vermögen noch so ausgeklü- gelte Simulatoren den immer noch unerlässlichen Einsatz von Waffen und Geräten im Massstab 1:1 im Gelände nie ganz zu ersetzen. 3. Obschon Artikel 33 der Militärorganisation rechtlich die Nutzungsmöglichkeit für militärische Uebungen über das ganze Gebiet unseres Landes eröffnet, unternehmen wir grosse Anstrengungen, um die Truppenbelegungen regio- nal ausgewogen zu verteilen. Unser Bestreben ist und bleibt es, eine Symbiose zwischen den Interessen des Tourismus, der Landwirtschaft und der Armee zu verwirklichen. Die Planung für die Einrichtung und die Benützung eines militä- rischen Ausbildungsplatzes ist in jedem Fall ein Optimie- rungsprozess, bei dem es gilt, die Bedürfnisse der militäri- schen Ausbildung soweit als möglich mit den zivilen Interes- sen im öffentlichen und privaten Bereich zu koordinieren. Der vorliegende Bericht nennt Ihnen mehrere erfolgreiche Beispiele solcher Zusammenarbeit und Koordination zwi- schen Ausbildungsbedürfnissen und Tourismus, beispiels- weise in der Lenk, Flühli-Sörenberg und Engelberg. In bezug auf den Natur- und Landschaftsschutz sodann hat sich in den letzten Jahren immer wieder gezeigt, dass militä- rische Ausbildungsplätze trotz oder sogar wegen der militä- rischen Nutzung gute Voraussetzungen für die Erhaltung der natürlichen Tier- und Pflanzenwelt schaffen. Diese Fest- stellung wird durch die Tatsache bestätigt, dass der Perime- ter verschiedener Objekte der Landschafts- und Naturdenk- mäler von nationaler Bedeutung auch militärische Schiess- und Uebungsplätze umfasst. Wir nehmen in der Planung, wie das im Bericht festgehalten ist, von Anfang an mit den Organen des Natur- und Heimatschutzes Kontakt auf und arbeiten eng mit ihnen zusammen. Zusammenfassend: Neue Waffenplätze werden in unserm Land kaum mehr gebaut werden können. Es geht deshalb darum, die bestehenden Anlagen zu erhalten und den neuen Ausbildungsbedürfnissen anzupassen. Um mit der vorhan- denen Ausbildungsinfrastruktur auskommen zu können, müssen die Belegungskoordination und die Abstimmung der militärischen und zivilen Interessen verbessert werden. Diese Schwerpunkte finden ihren Niederschlag in den bauli- chen und organisatorischen Massnahmen, die für die kom- menden Jahre vorgesehen und im vorliegenden Bericht einzeln aufgeführt sind. Dabei versteht es sich von selbst, dass diese umfangreichen Bemühungen, zivile und militäri- sche Bedürfnisse gegenseitig in Einklang zu bringen, unsere Verpflichtung - das muss hier betont werden - für eine glaubwürdige Landesverteidigung nicht in Frage stel- len dürfen. Damit komme ich zum Rückweisungsantrag von Herrn Herczog bezüglich dieses Berichts: In bezug auf den Waf- fenplatz Rothenthurm, Herr Herczog, darf ich vielleicht doch aus diesem berühmten «Bundesbüchlein» zitieren, wo das seinerzeitige Initiativkomitee folgendes wörtlich festgehal- ten hat: «Die Rothenthurm-lnitiative zum Schutz der Moor- landschaften ist eine reine Naturschutz-Initiative. Sie bezweckt nicht die Behinderung des Waffenplatzes Rothen- thurm. Gegen ein reduziertes Waffenplatzprojektausserhalb der Moorlandschaft haben die Initianten nichts einzu- wenden.» Damit steht fest, dass ein Verzicht auf diesen Waffenplatz Rothenthurm weder von den Initianten der Volksinitiative je verlangt worden ist, noch aus unserer Sicht überhaupt in Frage kommen kann, weil wir auf diesen Waffenplatz Rothenthurm unbedingt angewiesen sind. Wir bilden ja schon seit Jahrzehnten in provisorischen Ausbildungsanla- gen und Unterkünften eine Rekrutenschule dort aus. Zudem haben wir die Konsequenzen in bezug auf das Waf- fenplatzprojekt Rothenthurm, die sich aus der Volksabstim- mung ergeben, mit aller Eindeutigkeit gezogen. Wir verzich- ten auf das Aufklärungsgelände, das sich einzig in der sogenannten Moorlandschaft befindet. Wir haben alle dies- bezüglichen Enteignungen eingestellt. Wir haben auch auf den alten, am Rande des Hochmoores vorgesehenen Kaser- nenstandort verzichtet und sind auf der Suche nach einem neuen Kasernenstandort. Wir erarbeiten zurzeit ein teilweise modifiziertes Waffenplatzprojekt, das reduziert sein wird und das - wie wir der Kommission angekündigt haben - nachher dem Parlament, wenn möglich schon mit der Bau- botschäft des nächsten Jahres, unterbreitet werden soll. Rechtlich handelt es sich hier um eine sogenannte Projekt- änderung im Sinne von Artikel 23 der massgeblichen Bau- verordnung. Aus all diesen Gründen - ich bin Herrn Rebeaud dankbar, dass er dies auch anerkannt hat - kann eine Rückweisung dieses Berichtes keinen Sinn machen. Sie werden über das modifizierte und reduzierte Waffenplatzprojekt hoffentlich schon im nächsten Jahr in diesem Saal neu diskutieren können und zu entscheiden haben. Zu den Bemerkungen von Herrn Brügger folgendes: Herr Brügger, ich bedaure es, dass Sie Ihre Tiraden und Verdäch- tigungen gegen die militärischen Planer eigentlich kaum konkretisiert haben. Ich bin jederzeit bereit, wenn Sie mir diese Konkretisierungen bringen, die Fälle auch mit Ihnen persönlich zu besprechen und mit meinen Beamten dann Rücksprache zu nehmen. In bezug auf den einzigen von Ihnen konkret genannten Fall - Ausbau der Geissalp - darf ich immerhin festhalten, dass wir hier von Anfang an mit den zuständigen Behörden intensiv zusammengearbeitet haben, dass es zwar regionale Opposition gegeben hat wie an ändern Orten auch - aber an der Zusammenarbeit meiner Mitarbeiter im EMD mit den Behörden in der Region hat es nicht gefehlt. Auch darf gerade in bezug auf diesen Schiessplatz Geissalp doch festgehalten werden, dass sich diese Alp heute wahrschein- lich auch unter Umweltschutzgesichtspunkten eher besser präsentiert als früher. Zu den Fragen, die Herr Rechsteiner aufgeworfen hat, fol- gende Stellungnahmen: In bezug auf das Gebiet Sennis-Malun: Vor einigen Jahren wurde die Möglichkeit einer besseren Erschliessung dieses Gebietes sowohl für die Alpwirtschaft als auch für die Benüt-</w:t>
      </w:r>
    </w:p>
    <w:p>
      <w:r>
        <w:t>Postulat Seiler Rolf 238 N 10 mars 1988 zung als Schiessplatz geprüft. Diese Prüfung ergab ein negatives Resultat, indem ein Nebeneinander von Natur- schutz und militärischer Ausbildung auch hier zwar durch- aus möglich gewesen wäre, die grossen finanziellen Auf- wendungen für den Strassenbau aber in keinem Verhältnis zum Gewinn an neuen Schiessmöglichkeiten gestanden wären. Die Idee - von einem Projekt konnte noch nicht gesprochen werden - wurde deshalb nicht weiter verfolgt. Grundsätzlich bleibt das Gebiet, soweit nicht Jagdbannge- biet, der Truppe aufgrund der gesetzlichen Bestimmungen der Militärorganisation zur Verfügung. Die zweite Frage betraf Breitfeld-Anschwilen. Der östlich der bereits bestehenden Anlagen gelegene Teil des Breitfelds wird teilweise für den Bau einer Militärschiessanlage bean- sprucht werden. Da es sich um eine für die militärischen Bedürfnisse konzipierte Anlage und nicht-wie ursprünglich vorgesehen - um eine Regionalschiessanlage handelt, wird dazu nur ein kleinerer Teil des heute als Allmend benützten Areals beansprucht werden. Ein anderer Standort für diese Anlage steht nicht zur Verfügung. Ich darf vielleicht in diesem Zusammenhang doch daran erinnern, dass das Breitfeld ein Gelände ist, das primär für militärische Ausbildungszwecke bestimmt ist. Wir werden aber im Zuge der weiteren Planung dafür besorgt sein, dass die bisherige Zweitfunktion dieses Geländes als Ort von Freizeitaktivitäten soweit als möglich erhalten bleiben kann. Ich komme damit noch zu den Fragen, die Herr Bodenmann aufgeworfen hat. Sie haben zunächst eine Verständnisfrage bezüglich des Berichtes Seite 6 gestellt. Ich kann dieses semantische Pro- blem, Herr Bodenmann, wie folgt klären: Zahlreiche Plätze werden tatsächlich in ihrer militärischen Ausnützung immer wieder begrenzt, indem beispielsweise - ich hoffe, Sie haben dies vielleicht auch schon auf irgendeinem unserer Schiessplätze gesehen - grössere Biotope ausgeschieden werden, die militärisch überhaupt nicht genutzt werden. Was die Fragen der Munitionsrückstände betrifft, kann ich Ihnen sagen, dass wir in bezug auf die Blindgänger genaue Kontrollen haben. Aber wie Ihnen der Präsident schon sagte, habe ich diese Zahlen nicht hier. Ich bin gerne bereit, Ihnen diese Zahlen betreffend Blindgänger nachzuliefern. Im übrigen'gingen die von Ihnen gewünschten Zahlen doch wahrscheinlich weit über das hinaus, was mit einem ver- nünftigen Verwaltungsaufwand gemacht werden kann. Schliesslich die Frage unserer regionalpolitischen Anstren- gungen. Die regionalpolitischen Anstrengungen sind nicht Gegenstand dieses Berichts, denn sie gehen natürlich weit über das Problem der Schiess- und Uebungsplätze hinaus. Im übrigen weiss ich, dass Herr Bodenmann über unsere regionalpolitischen Anstrengungen im Kanton Wallis sehr gut informiert ist. Ich darf Sie versichern, dass Ihre Kritik für mich kein Grund ist, in unseren regionalpolitischen Anstren- gungen nicht weiter fortzufahren. Wir werden demnächst eine neue konzeptionelle Grundlage Koberio III unterbreiten können. Damit habe ich direkt oder indirekt auf alle aufgeworfenen Fragen geantwortet und empfehle Ihnen, den Rückwei- sungsantrag Herczog abzulehnen. Abstimmung - Vote Für den Antrag Herczog (Rückweisung) Dagegen 22 Stimmen 111 Stimmen Präsident: Die Militärkommission beantragt, vom Bericht Kenntnis zu nehmen. Ein anderslautender Antrag liegt nicht vor. Sie haben so beschlossen. An den Ständerat - Au Conseil des Etats #ST# 86.329 Postulat Seiler Rolf Bundesamt für Genie und Festungen. Reorganisation Office fédéral du génie et des fortifications. Réorganisation Wortlaut des Postulates vom 10. März 1986 Seit Jahren sind beim Bundesamt für Genie und Festungen (BAGF) im allgemeinen und beim Festungswachtkorps (FWK) im besonderen Reorganisationen im Gange. Gemäss den Absichten des BAGF sollen nun im Rahmen der Neuor- ganisation der Abteilung Bauten deren Aussenstellen in St-Maurice, Kriens und Mels aufgehoben und deren Aufga- ben nach Bern verlegt werden. Der Bundesrat wird eingeladen, im Sinne der regionalpoliti- schen Grundsätze auf diese Zentralisierung zu verzichten und die Arbeitsplätze in diesen Regionen zu belassen. Texte du postulat du 10 mars 1986 La réorganisation de l'Office fédéral du génie et des fortifi- cations en général, et de la Division du Corps des gardes- fortifications en particulier, se poursuit depuis plusieurs années. L'office envisage à présent, dans le cadre de cette réorganisation, de supprimer les services détachés de cette division à St-Maurice, Kriens et Mels et de confier l'exécu- tion de leurs tâches à des services installés à Berne. Le Conseil fédéral est invité à renoncer à cette centralisation et à laisser ces emplois à ces régions en vertu des principes de politique régionale. Mitunterzeichner- Cosignataires: Keine - Aucun Schriftliche Begründung - Développement par écrit Aufgrund einer Studie «Organisationsentwicklung der Abteilung Bauten beim BAGF» sollen die Aussenstellen, die sogenannten Technischen Dienste (TD) in St-Maurice, Kriens und Mels aufgehoben werden. Die Arbeiten und damit die Arbeitsplätze sollen zum grössten Teil nach Bern transferiert werden. Dadurch werden in St-Maurice 24, in Kriens 33 und in Mels 23 Arbeitsplätze aufgehoben. Auch wenn der Abbau fliessend stattfinden soll, ist der Verlust für die betroffenen Regionen schmerzlich. Er widerspricht den Bestrebungen des Parlamentes, die Bundesverwaltung zu dezentralisieren. Fragwürdig und unverständlich ist die vorgesehene Aufhe- bung von Arbeitsplätzen vor allem in St-Maurice und Mels. Im Rahmen der Reorganisation des FWK wurden 1981 die Kommandostandorte und damit verbunden die Standorte der Technischen Dienste in St-Maurice (vorher Lausanne), Kriens und Mels festgelegt. Der TD in Andermatt wurde aufgehoben. Im gleichen Jahr wurde beschlossen, das Festungszonenkommando und den TD 3 von Rapperswil nach Mels zu verlegen. Diese Verlegungen von Lausanne nach St-Mäurice bzw. Rapperswil nach Mels hatten auch bauliche Massnahmen zur Folge. Aufgrund der Baubot- schaft vom 8. Februar 1978 bewilligte das Parlament einen Kredit von 18,59 Millionen Franken für den Bau eines Ver- waltungsgebäudes und weiteren Bauten in St-Maurice. Begründet wurden diese Bauten u. a. mit der Verlegung des Festungszonsnkommandos und des Technischen Dienstes. Ebenfalls für die Verlegung, von Rapperswil nach Mels wurde gebaut, obwohl in Rapperswil ein speziell für diese Dienststellen gebautes Bürogebäude zur Verfügung stand. Das Parlament bewilligte für den Umbau der Kaserne Heilig- kreuz einen Kredit von 28,8 Millionen Franken. Auch dieser Kredit wurde in der Baubotschaft von 1983 u.a. damit begründet, dass mit der Reorganisation des FWK «zusätz- lich das Kommando einer Festungszone und ein techni-</w:t>
      </w:r>
    </w:p>
    <w:p>
      <w:r>
        <w:t>Schweizerisches Bundesarchiv, Digitale Amtsdruckschriften Archives fédérales suisses, Publications officielles numérisées Archivio federale svizzero, Pubblicazioni ufficiali digitali Waffen-, Schiess- und Uebungsplätze. Stand und Planung Places d'armes, d'exercice et de tir. Situation et planification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09 Séance Seduta Geschäftsnummer 87.040 Numéro d'objet Numero dell'oggetto Datum 10.03.1988 - 08:00 Date Data Seite 231-238 Page Pagina Ref. No 20 016 176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