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20015717 vom 28. September 1987</w:t>
      </w:r>
    </w:p>
    <w:p>
      <w:r>
        <w:t>Bundesverwaltung, 1987-09-28, DE</w:t>
      </w:r>
    </w:p>
    <w:p>
      <w:r>
        <w:rPr>
          <w:b/>
        </w:rPr>
        <w:t xml:space="preserve">Quelle: </w:t>
      </w:r>
      <w:r>
        <w:t>https://mcp.opencaselaw.ch/entscheid/ch_vb__td_class__metadataCell__20015717__td_</w:t>
      </w:r>
    </w:p>
    <w:p>
      <w:r>
        <w:t>FR: CH_VB 20015717 du 28 septembre 1987</w:t>
      </w:r>
    </w:p>
    <w:p>
      <w:r>
        <w:t>IT: CH_VB 20015717 del 28 settembre 1987</w:t>
      </w:r>
    </w:p>
    <w:p>
      <w:pPr>
        <w:pStyle w:val="Heading2"/>
      </w:pPr>
      <w:r>
        <w:t>Erwägungen</w:t>
      </w:r>
    </w:p>
    <w:p>
      <w:r>
        <w:rPr>
          <w:b/>
        </w:rPr>
        <w:t>E. 28</w:t>
      </w:r>
    </w:p>
    <w:p>
      <w:r>
        <w:t>September 1987 N 1205 Fragestunde neuen Legislaturperiode eine entsprechende Botschaft un- terbreiten. Question 20: Aubry. Einmischung eines Belgiers in die Jurafrage Ingérences d'un maire belge dans le problème jurassien A plusieurs reprises des orateurs étrangers se sont immiscés dans la vie politique suisse. A Vellerat, commune située sur le territoire du canton de Berne, M. José Happart, maire des Fourons (Belgique) a apporté son appui au Rassemblement jurassien et s'est permis des remarques blessantes à l'égard des Suisses alémaniques en déclarant entre autres: «Ici on revient à l'école de la résistance»; des déclarations à la fête du peuple jurassien, le 13 septembre à Delémont sont du même acabit, c'est-à-dire un appel à la révolte contre les Autorités canto- nales ou fédérales. 1. Je demande au Conseil fédéral si M. José Happart, per- sonnage agitateur en Belgique était en possession d'une autorisation de s'exprimer? 2. S'il ne serait pas opportun de trouver une solution visant à interdire à des orateurs étrangers de venir soutenir des minorités séparatistes et subversives? Bundesrätin Kopp: Gemäss Bundesratsbeschluss betref- fend politische Reden von Ausländern vom 24. Februar 1948 dürfen Ausländer, die keine Niederlassungsbewilligung besitzen, an öffentlichen oder geschlossenen Versammlun- gen nur mit besonderer Bewilligung über ein politisches Thema reden. Lieber die Bewilligung entscheidet grundsätz- lich die für den Versammlungsort zuständige Kantonsregie- rung oder die von ihr bezeichnete Amtsstelle. Der belgische Staatsbürger José Happart, Bürgermeister von Les Fourons und Abgeordneter im Europa-Parlament, hat in der Tat anlässlich des fünften Jahrestages der freien Gemeinde Vellerat und anlässlich des Festes des jurassi- schen Volkes das Wort ergriffen, ohne im Besitz der entspre- chenden kantonalen Bewilligung zu sein. Aufgrund der geltenden Kompetenzordnung konnte der Bundesrat nicht handeln, auch wenn er im vorliegenden Fall die Aussagen des Redners als unangebrachte politische Einmischung qualifiziert. Frage 21 : Ruf-Bern. Asylant als Sekretär der zairischen Botschaft Pseudo-réfugié promu secrétaire à l'Ambassade du Zaïre Im Oktober 1986 wurde der Zairer Mulopo Nku Ndjoko, der 1985 in der Schweiz politisches Asyl erhalten hatte, zum ersten Sekretär der zairischen Botschaft in Bern ernannt. Die Anerkennung als Diplomat wurde ihm daraufhin durch die Bundesbehörden verweigert und der Flüchtlingsstatus widerrufen. Hat der fragliche Scheinasylant und «Diplomat» unser Land inzwischen verlassen, wie dies Bundesrätin Kopp in der Fragestunde des Nationalrates vom 16. März 1987 ankün- digte? Bundesrätin Kopp: Die zairische Vertretung in Bern hat dem Eidgenössischen Departement für auswärtige Angelegen- heiten am 27. Mai 1987 mitgeteilt, dass Mulopo Nku Ndjoko die Schweiz gleichentags Richtung Wien verlassen hat. Frage 22: Ruf-Bern. Rückschaffung von Tamilen Expulsion de Tamouls Am 9. März 1987 erklärte Bundesrätin Kopp in der Frage- stunde des Nationalrates, die Vorbereitungen der Arbeits- gruppe, welche die Rückschaffung von rund 30 abgewiese- nen tamilischen Asylanten nach Sri Lanka durchführen sollte, würden «noch einige Wochen in Anspruch nehmen». Inzwischen ist mehr als ein halbes Jahr vergangen, ohne dass die fraglichen Tamilen die Schweiz verlassen mussten. Andererseits ist im Sommer auf Sri Lanka ein umfassendes Friedensabkommen unterzeichnet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