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20015192 vom 12. November 1986</w:t>
      </w:r>
    </w:p>
    <w:p>
      <w:r>
        <w:t>Bundesverwaltung, 1986-11-12, DE</w:t>
      </w:r>
    </w:p>
    <w:p>
      <w:r>
        <w:rPr>
          <w:b/>
        </w:rPr>
        <w:t xml:space="preserve">Quelle: </w:t>
      </w:r>
      <w:r>
        <w:t>https://mcp.opencaselaw.ch/entscheid/ch_vb__td_class__metadataCell__20015192__td_</w:t>
      </w:r>
    </w:p>
    <w:p>
      <w:r>
        <w:t>FR: CH_VB 20015192 du 12 novembre 1986</w:t>
      </w:r>
    </w:p>
    <w:p>
      <w:r>
        <w:t>IT: CH_VB 20015192 del 12 novembre 1986</w:t>
      </w:r>
    </w:p>
    <w:p>
      <w:pPr>
        <w:pStyle w:val="Heading2"/>
      </w:pPr>
      <w:r>
        <w:t>Erwägungen</w:t>
      </w:r>
    </w:p>
    <w:p>
      <w:r>
        <w:rPr>
          <w:b/>
        </w:rPr>
        <w:t>E. 12</w:t>
      </w:r>
    </w:p>
    <w:p>
      <w:r>
        <w:t>März 1987 N 259 Filmgesetz. Teilrevision régionale pour oublier que la Bibliothèque pour tous dépense - essayez de ne pas l'oublier - environ les trois quarts des moyens qui sont mis à sa disposition pour des frais administratifs. Cela vous paraît-il correspondre à une administration moderne et efficace? Il est donc juste de rappeler à la Bibliothèque pour tous qu'il ne suffit pas simplement de répondre à une finalité indiscutable, mais qu'il faut aussi adapter ses moyens à une gestion moderne. C'est précisément ce que, modestement, le Conseil fédéral se permet de faire, tout en tenant compte de l'enthousiasme qui se manifeste dans la salle et qu'il ne partage qu'en partie. Néanmoins, pour terminer, je répète que la finalité est excel- lente. Une Bibliothèque pour tous se doit de répondre main- tenant aux exigences de gestion qui lui ont été adressées. D'ailleurs, le Département fédéral de l'intérieur est mainte- nant représenté dans les comités de gestion de la Bibliothè- que pour tous. J'assure le Parlement que nous veillerons autant que possible à l'amélioration structurelle qui est dans l'intérêt de la Bibliothèque pour tous et donc de son oeuvre pour qu'elle soit réalisée ses prochaines années. J'ajoute, pour M. Zwygart, que nous examinerons avec bien- veillance une éventuelle requête qui serait présentée au cours de ces prochaines années pour l'établissement en Suisse alémanique d'un centre du livre semblable à ceux existant en Suisse romande et en Suisse italienne.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Art. 1 Antrag der Kommission Mehrheit ....einen jährlichen Beitrag von höchstens 1,5 Millionen Franken. Minderheit (Ruffy, Bonny, Cincera, Euler, Longet, Mauch, Stamm Wal- ter, Uchtenhagen, Zwygart) ....einen jährlichen Beitrag von höchstens 1,9 Millionen Franken. Art. 1 Proposition de la commission Majorité une subvention de 1,5 million de francs au maximum. Minorité (Ruffy, Bonny, Cincera, Euler, Longet, Mauch, Stamm Wal- ter, Uchtenhagen, Zwygart) une subvention de 1,9 million de francs au maximum. Abstimmung - Vote Eventuell - A titre'préliminaire Für den Antrag der Mehrheit 66 Stimmen Für den Antrag der Minderheit 67 Stimmen Definitiv - Définitivement Für den Antrag des Bundesrates 46 Stimmen Für den Antrag der Minderheit 80 Stimmen Art. 2 Antrag der Kommission Zustimmung zum Entwurf des Bundesrates Proposition de la commission Adhérer au projet du Conseil fédéral Angenommen - Adopté Gesamtabstimmung - Vote sur l'ensemble Für Annahme des Beschlussentwurfes Dagegen An den Ständerat - Au Conseil des Etats 108 Stimmen 3 Stimmen #ST# 86.061 Filmgesetz. Teilrevision Loi sur le cinéma. Révision partielle Botschaft, Beschluss- und Gesetzentwurf vom 19. November 1986 (BBI I I I , 997) Message, projets d'arrêté et de loi du 19 novembre 1986 (FF III, 957) Herr Landoli unterbreitet im Namen der Kommission für Wissenschaft und Forschung den folgenden schriftlichen Bericht: Mit der Botschaft vom 19. November 1986 unterbreitet der Bundesrat den eidgenössischen Räten 1. den Entwurf eines Bundesbeschlusses über eine Ergän- zung der Vereinbarung mit Frankreich auf dem Gebiet des Films, sowie 2. den Entwurf eines Bundesgesetzes zur teilweisen Aende- rung des Bundesgesetzes vom 28. September 1962 über das Filmwesen. Zu 1:Das erste filmkulturelle Abkommen mit Frankreich datiert vom 22. Juni 1977. Diese Vereinbarung mit ausge- sprochen technischer Ausrichtung regelt vor allem die Ein- zelheiten der Zusammenarbeit zwischen den beiden Län- dern. Ein paralleles Abkommen wurde 1985 mit der BRD abgeschlossen. Beide Koproduktionsabkommen haben sich für die Schweiz als sehr fruchtbar erwiesen, bildeten sie doch die Basis für nicht weniger als 40 Gemeinschaftspro- duktionen. Zweck der am 22. September 1986 unterzeichneten Ergän- zungsvereinbarung mit Frankreich ist die Präzisierung der zu allgemein gehaltenen Bestimmungen und die engere Gestaltung der praktischen Zusammenarbeit zwischen den beiden Partnerländern. Jährlich sollen mindestens vier Gemeinschaftsproduktionen sichergestellt werden. Neu an diesem Zusatz ist eine differenzierte Unterstützung von Fil- men aus beiden Ländern. Die Vereinbarung hat keine finan- ziellen Folgen, weil die Finanzierung der Projekte im Rah- men der üblichen Filmförderungskredite erfolgt. Zu 2: Durch eine Teilrevision des Filmgesetzes soll die Kom- petenz für den Abschluss solcher Koproduktionsvereinba- rungen an den Bundesrat delegiert werden: Im Bereich des Filmschaffens kommt der internationalen Zusammenarbeit wachsende Bedeutung zu. Nicht nur für das internationale Ansehen des Schweizer Films, sondern auch angesichts der steigenden Produktionskosten ist eine systematische Zusammenarbeit mit dem Ausland unerlässlich. Den mit Frankreich und der BRD abgeschlossenen Abkommen wer- den weitere folgen. Die einander alle sehr ähnlichen Abkom- men benötigen nicht nur bei ihrem Abschluss, sondern auch für jede nachträgliche Aenderung, die für die Schweiz eine neue Verpflichtung zur Folge hat, eine Ratifikationsermäch-</w:t>
      </w:r>
    </w:p>
    <w:p>
      <w:r>
        <w:t>Schweizerisches Bundesarchiv, Digitale Amtsdruckschriften Archives fédérales suisses, Publications officielles numérisées Archivio federale svizzero, Pubblicazioni ufficiali digitali Stiftung Schweizerische Volksbibliothek. Unterstützung Bibliothèque pour tous. Fondation suisse. Aide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10 Séance Seduta Geschäftsnummer 86.060 Numéro d'objet Numero dell'oggetto Datum 12.03.1987 - 08:00 Date Data Seite 254-259 Page Pagina Ref. No 20 015 192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