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20013703 vom 19. September 1985</w:t>
      </w:r>
    </w:p>
    <w:p>
      <w:r>
        <w:t>Bundesverwaltung, 1985-09-19, DE</w:t>
      </w:r>
    </w:p>
    <w:p>
      <w:r>
        <w:rPr>
          <w:b/>
        </w:rPr>
        <w:t xml:space="preserve">Quelle: </w:t>
      </w:r>
      <w:r>
        <w:t>https://mcp.opencaselaw.ch/entscheid/ch_vb__td_class__metadataCell__20013703__td_</w:t>
      </w:r>
    </w:p>
    <w:p>
      <w:r>
        <w:t>FR: CH_VB 20013703 du 19 septembre 1985</w:t>
      </w:r>
    </w:p>
    <w:p>
      <w:r>
        <w:t>IT: CH_VB 20013703 del 19 settembre 1985</w:t>
      </w:r>
    </w:p>
    <w:p>
      <w:pPr>
        <w:pStyle w:val="Heading2"/>
      </w:pPr>
      <w:r>
        <w:t>Erwägungen</w:t>
      </w:r>
    </w:p>
    <w:p>
      <w:r>
        <w:rPr>
          <w:b/>
        </w:rPr>
        <w:t>E. 19</w:t>
      </w:r>
    </w:p>
    <w:p>
      <w:r>
        <w:t>septembre 1985 Nicht befriedigt bin ich, wenn der Bundesrat in dieser Ange- legenheit Mangel an Personal vorgibt. Das ist die Ausrede jedes schlecht geführten Unternehmens. Es gibt Prioritäten in diesem Staate, und diese sind so zu ordnen, dass für die wichtigsten Dinge immer genug Personal zur Verfügung steht. Wenn ich sehe, wofür es alles Leute in der Bundesver- waltung hat, sollten mindestens für die Sicherheit unseres Landes, die in der Bundesverfassung einen eminenten Stel- lenwert einnimmt, immer genug Leute vorhanden sein. Ich will das Problem der Spionageaffären nicht dramatisie- ren, weil es jetzt gerade aktuell ist. Der Bundesrat sagt - da bin ich wieder mit ihm einverstanden -, die Spionageabwehr sei eine dauernde Aufgabe. Ich bin aber beunruhigt, dass der Bundesrat einerseits auf mangelndes Personal hinweist - eine Ausrede, die ich nicht akzeptieren kann - und ande- rerseits allein mit der Tatsache, dass bei der Prüfung der Gesuche und der Akkreditierung von Botschaftern in Bern sämtliche interessierten Departemente beteiligt seien, der Beweis erbracht werden soll, dass den schweizerischen Sicherheitsgründen voll Rechnung getragen werde. Das ist doch für mich ein allzu kleiner Beweis für eine genügende Sicherheit. Es ist doch gleichgültig, wie viele Departemente hier beteiligt sind. Ich will wissen, dass die richtigen beteiligt sind, und ich will vor allem wissen, ob uns die notwendigen Informationen zur Verfügung stehen, damit unser Land weder für Spionage gegen die Schweiz noch für Spionage gegenüber dem Westen missbraucht wird. Wir sind ein Land, das sehr freiheitlich ist, und das ist gut so. Wir werden in der Spionageabwehr gegenüber diktatorischen Staaten immer den kürzeren ziehen. Das ist von vorneherein so. Aber wir haben alles zu tun, was in unserem Interesse liegt, und dafür haben wir genügend Personal einzusetzen, und zwar ohne Aufstockung des Bundespersonals. Bundesrätin Kopp: Ich danke zunächst den beiden Interpel- lanten für ihre zusätzlichen Ausführungen und bitte Sie um Verständnis, wenn ich auf gewisse Fragen nicht detailliert eingehen kann. Das liegt nun einmal in der Natur der Sache. Herr Nationalrat Spalti hat die gegenwärtige Situation zutreffend geschildert. Es ist tatsächlich so, dass die Schweiz nach wie vor in wichtigen Bereichen von Staat, Wirtschaft und Wissenschaft unverändert intensiven Aus- spähungsbemühungen fremder Nachrichtendienste ausge- setzt ist. Herr Nationalrat Spalti hat Ihnen auch gesagt, von welchen Staaten und auf welchen Gebieten insbesondere solche Anstrengungen erfolgen. Ich darf immerhin sagen, dass unsere Bundespolizei auf eine erhebliche Erfolgsquote hinweisen kann, indem in den letzten 15 Jahren 136 Spiona- gefälle aufgedeckt wurden, und ich möchte mit aller Deut- lichkeit festhalten, dass der Bundesrat in all diesen Fällen konsequent die entsprechenden Personen weggewiesen hat. Dass es bei den ständig wachsenden Anforderungen - ich erinnere an die Zunahme der terroristischen Tätigkeit euro- paweit, ich denke aber auch an zunehmende Probleme in anderen Bereichen, auf die Herr Spalti hingewiesen hat - mit dem bestehenden Personal schwierig ist, alle Aufgaben so zu erledigen, wie sich der Bundesrat das wünscht, ist ebenfalls zuzugestehen. Herrn Blocher möchte ich immerhin sagen, dass natürlich nicht nur er seine Prioritäten hat, sondern dass es in diesem Rate sehr viele Mitglieder gibt, die ebenfalls ihre Prioritäten haben; es ist nicht getan mit dem Hinweis darauf, dass es eine Führungsaufgabe des Bundesrates sei, nun für die wichtigen Aufgaben Personal freizustellen. Die Ansichten darüber, wo diese Prioritäten zu setzen sind, gehen eben auseinander. Ich kann aber den Herren Spalti und Blocher versichern, dass der Bundesrat diesen Fragen hohe Priorität einräumt und dass sich meine Mitarbeiter mit Erfolg dafür einsetzen, dass die wichtigen Fragen mit der nötigen Sorg- falt behandelt werden. Die Spionagetätigkeit in der Schweiz führt regelmässig auch zu Anfragen im Parlament. Der Bundesrat hatte bereits verschiedentlich Gelegenheit, zu diesen Fragen Stellung zu nehmen. Ich weise insbesondere auf die Antwort des Bun- desrates im Zusammenhang mit der Interpellation von Herrn Nationalrat Hofmann vom 24. Juni 1982 hin. Es ist richtig, dass die Geschäftsprüfungskommission seinerzeit mehr Personal für die Bundespolizei verlangt hat; die entspre- chende Personalaufstockung ist nahezu abgeschlossen. Ich darf Sie im übrigen darauf aufmerksam machen, wie dies der Bundesrat bereits bei der Beantwortung der Interpella- tion Müller dargelegt und begründet hat, dass die Spionage- abwehr zweckmässigerweise nicht über eine generelle Bestandesreduktion von Diplomaten und Funktionären erfolgen kann. Hingegen, und das wurde nicht erwähnt, setzte er schon seit einiger Zeit eine Plafonierung des Perso- nalbestandes ausländischer Botschaften durch, wobei er die in Artikel 11 der Wiener Konvention über diplomatische Beziehungen genannten Kriterien anwendet. Der Bundesrat teilt die geäusserte Besorgnis. Wie ich bereits festgestellt habe: die Spionagetätigkeit hält unvermindert an. Ich möchte Ihnen deshalb versichern, dass wir alles in unserer Macht Stehende unternehmen, um diese Entwick- lung unter Kontrolle zu halten. Spalti: Die Antwort war sehr kurz, was noch nicht heissen will, dass man nicht befriedigt sein müsste; trotzdem kann ich mich nur teilweise befriedigt erklären. Die Tatsache, dass in den letzten Jahren 136 Spionagefälle aufgedeckt wurden, bedeutet natürlich noch lange nicht, dass die Er- folgsquote gross ist. Es muss dafür gesorgt werden, dass die Bestände der Bun- despolizei, diel 977 unter völlig anderen Verhältnissen noch gefordert wurden, endlich einmal erreicht werden. Ich glaube, das ist etwas, was man verlangen kann. Im übrigen teile ich die Auffassung, dass wir dieser Problematik mit Sachlichkeit begegnen müssen. Aber gerade diese Sach- lichkeit erfordert eben, dass der Bundesrat sich hier konse- quent verhält. Es wird uns nichts anderes übrigbleiben, als in den kommenden Jahren die entsprechenden Massnah- men beharrlich weiterzuverfolgen und die Haltung des Bun- desrates aufmerksam zu verfolgen. Blocher: Frau Bundesrätin Kopp hat der schriftlichen Ant- wort nichts Wesentliches zugefügt. Ich habe Ihnen bereits gesagt, warum ich nicht befriedigt bin. #ST# 84.531 Interpellation Müller-Wiliberg Sommerzeit. Verkürzung Réduction de l'heure d'été Siehe Jahrgang 1984, Seite 1949 Voir année 1984, page 1949 Diskussion - Discussion Müller-Wiliberg: Meine Interpellation zur Sommerzeit habe ich am 3. Oktober 1984 eingereicht. Damals wurde bekannt, dass der Bundesrat eine unbefristete Verordnung erlässt, gemäss der die Sommerzeit ab 1986 bis zum 2. Oktober- sonntag ausgedehnt und im Frühling unter gewissen Umständen um eine Woche vorverschoben werden soll. Die angekündigte Verlängerung der Sommerzeit wurde allge- mein mit Befremden aufgenommen. Unverständlich ist, dass auf Drängen von England und Irland, die ohnehin eine andere Normalzeit haben, alle Staaten im mitteleuropäi- schen Raum zu dieser Verlängerung Hand boten. Auf diese Beschlüsse reagierte die Bevölkerung offenbar auch in den Nachbarstaaten negativ. Das europäische Parlament kam bereits im Januar auf seinen Verlängerungsbeschluss</w:t>
      </w:r>
    </w:p>
    <w:p>
      <w:r>
        <w:t>Schweizerisches Bundesarchiv, Digitale Amtsdruckschriften Archives fédérales suisses, Publications officielles numérisées Archivio federale svizzero, Pubblicazioni ufficiali digitali Interpellation Blocher Nachrichtendienstliche Tätigkeit in der Schweiz Interpellation Blocher Espionnage en Suisse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05 Séance Seduta Geschäftsnummer 84.329 Numéro d'objet Numero dell'oggetto Datum 19.09.1985 - 08:00 Date Data Seite 1430-1432 Page Pagina Ref. No</w:t>
      </w:r>
    </w:p>
    <w:p>
      <w:r>
        <w:rPr>
          <w:b/>
        </w:rPr>
        <w:t>E. 20</w:t>
      </w:r>
    </w:p>
    <w:p>
      <w:r>
        <w:t>013 703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