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20012454 vom 3. Mai 1984</w:t>
      </w:r>
    </w:p>
    <w:p>
      <w:r>
        <w:t>Bundesverwaltung, 1984-05-03, DE</w:t>
      </w:r>
    </w:p>
    <w:p>
      <w:r>
        <w:rPr>
          <w:b/>
        </w:rPr>
        <w:t xml:space="preserve">Quelle: </w:t>
      </w:r>
      <w:r>
        <w:t>https://mcp.opencaselaw.ch/entscheid/ch_vb__td_class__metadataCell__20012454__td_</w:t>
      </w:r>
    </w:p>
    <w:p>
      <w:r>
        <w:t>FR: CH_VB 20012454 du 3 mai 1984</w:t>
      </w:r>
    </w:p>
    <w:p>
      <w:r>
        <w:t>IT: CH_VB 20012454 del 3 maggio 1984</w:t>
      </w:r>
    </w:p>
    <w:p>
      <w:pPr>
        <w:pStyle w:val="Heading2"/>
      </w:pPr>
      <w:r>
        <w:t>Erwägungen</w:t>
      </w:r>
    </w:p>
    <w:p>
      <w:r>
        <w:rPr>
          <w:b/>
        </w:rPr>
        <w:t>E. 3</w:t>
      </w:r>
    </w:p>
    <w:p>
      <w:r>
        <w:t>Mai 1984 N 563 Energieversorgung. Volksinitiativen le savons, mais nous y voyons un argument contraire. Sans vouloir faire de peine à M. Raoul Kohler, nous devons dire que le gaz est aussi appelé à s'épuiser. Qu'il puisse durer 30, 40 ou 50 ans, la question n'a qu'un intérêt mineur, person- nel, de génération. Le pétrole aussi est appelé à s'épuiser. C'est donc une raison supplémentaire pour ne renoncer à aucune des énergies disponibles et pour accorder à toutes le pouvoir qu'elles peuvent assumer dans ce besoin d'éner- gie que notre pays ressent de façon si vive. En résumé, je crois que le souverain doit, ici aussi, avoir le dernier mot et il l'aura. Le renvoi à la commission n'apporte- rait aucun élément nouveau. Le président de la commission en a fait la démonstration tout à l'heure, je me dispense donc d'y revenir complètement. En l'occurrence, nous n'avons pas d'autres possibilités que celle de dire maintenant au peuple et aux cantons que la question de l'énergie est fondamentale pour notre présent et pour notre avenir, qu'il s'agit d'en délibérer, d'y apporter une réponse. Cette dernière peut être douloureuse, voire déchirante, mais nous aurons à l'assumer. Hier wird die Beratung dieses Geschäftes unterbrochen Le débat sur cet objet est interrompu Schluss der Sitzung um 19.40 Uhr La séance est levée à 19 h 40</w:t>
      </w:r>
    </w:p>
    <w:p>
      <w:r>
        <w:t>Schweizerisches Bundesarchiv, Digitale Amtsdruckschriften Archives fédérales suisses, Publications officielles numérisées Archivio federale svizzero, Pubblicazioni ufficiali digitali Energieversorgung. Volksinitiative Approvisionnement en énergie. Initiative populaire In Amtliches Bulletin der Bundesversammlung Dans Bulletin officiel de l'Assemblée fédérale In Bollettino ufficiale dell'Assemblea federale Jahr 1984 Année Anno Band II Volume Volume Session Maisession Session Session de mai Sessione Sessione di maggio Rat Nationalrat Conseil Conseil national Consiglio Consiglio nazionale Sitzung</w:t>
      </w:r>
    </w:p>
    <w:p>
      <w:r>
        <w:rPr>
          <w:b/>
        </w:rPr>
        <w:t>E. 04</w:t>
      </w:r>
    </w:p>
    <w:p>
      <w:r>
        <w:t>Séance Seduta Geschäftsnummer 83.055 Numéro d'objet Numero dell'oggetto Datum 03.05.1984 - 15:00 Date Data Seite 539-563 Page Pagina Ref. No 20 012 454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