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20011298 vom 18. August 1982</w:t>
      </w:r>
    </w:p>
    <w:p>
      <w:r>
        <w:t>Bundesverwaltung, 1982-08-18, DE</w:t>
      </w:r>
    </w:p>
    <w:p>
      <w:r>
        <w:rPr>
          <w:b/>
        </w:rPr>
        <w:t xml:space="preserve">Quelle: </w:t>
      </w:r>
      <w:r>
        <w:t>https://mcp.opencaselaw.ch/entscheid/ch_vb__td_class__metadataCell__20011298__td_</w:t>
      </w:r>
    </w:p>
    <w:p>
      <w:r>
        <w:t>FR: CH_VB 20011298 du 18 août 1982</w:t>
      </w:r>
    </w:p>
    <w:p>
      <w:r>
        <w:t>IT: CH_VB 20011298 del 18 agosto 1982</w:t>
      </w:r>
    </w:p>
    <w:p>
      <w:pPr>
        <w:pStyle w:val="Heading2"/>
      </w:pPr>
      <w:r>
        <w:t>Erwägungen</w:t>
      </w:r>
    </w:p>
    <w:p>
      <w:r>
        <w:rPr>
          <w:b/>
        </w:rPr>
        <w:t>E. 15</w:t>
      </w:r>
    </w:p>
    <w:p>
      <w:r>
        <w:t>März 1983 N 425 Bankeninitiative Man kann nicht sagen, das zeige, dass die Initiative einiges bewirkt habe; schon vorher hat sich der Bundesrat mit deren Anliegen beschäftigt. Ob nicht genügt, was schon geregelt worden ist und was noch - mit dem Bankengesetz und mit dem Aktienrecht - zu regeln sein wird, sowie insbe- sondere die Kernfrage, ob das Bankgeheimnis im Sinne der Initiative gelockert werden soll, wird letztlich das Volk zu entscheiden haben. Dabei will ich es bewenden lassen. Man kann eigentlich nur hoffen - das ist ein Appell -, dass die Auseinandersetzung hier über diese Initiative im Blick auf die Gesamtinteressen unseres Landes geführt wird. Es sollte nicht so sein, dass uns böswillige und vielleicht auch neidische Ausländer dann schliesslich an unseren eigenen Regeln aufhängen können. Es genügt, was heute schon an Dichtung und Wahrheit weltweit über uns - vor allem über unsere Banken - verbreitet wird! Ich beantrage Ihnen, die Initiative abzulehnen. Eintreten ist obligatorisch L'entrée en matière est acquise de plein droit Detailberatung - Discussion par articles Titel und Ingress, Art. 1 Antrag der Kommission Zustimmung zum Entwurf des Bundesrates Titre et préambule, art. 1 Proposition de la commission Adhérer au projet du Conseil fédéral Angenommen - Adopté Art. 2 Antrag der Kommission Mehrheit Zustimmung zum Entwurf des Bundesrates Minderheit (Hubacher) Die Bundesversammlung empfiehlt Volk und Ständen, die Initiative anzunehmen. Art. 2 Proposition de la commission Majorité Adhérer au projet du Conseil fédéral Minorité (Hubacher) L'Assemblée fédérale recommande au peuple et aux can- tons d'accepter l'initiative. Präsident: Hier liegt ein Minderheitsantrag vor. Herr Huba- cher hat ihn bereits begründet. Abstimmung - Vote Für den Antrag der Mehrheit 105 Stimmen Für den Antrag der Minderheit 50 Stimmen Gesamtabstimmung - Vote sur l'ensemble Für Annahme des Beschlussentwurfes 103 Stimmen Dagegen 50 Stimmen An den Ständerat -Au Conseil des Etats Schluss der Sitzung um 12.45 Uhr La séance est levée à 12 h 45</w:t>
      </w:r>
    </w:p>
    <w:p>
      <w:r>
        <w:t>Schweizerisches Bundesarchiv, Digitale Amtsdruckschriften Archives fédérales suisses, Publications officielles numérisées Archivio federale svizzero, Pubblicazioni ufficiali digitali Bankeninitiative Banques. Initiative populaire.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11 Séance Seduta Geschäftsnummer 82.055 Numéro d'objet Numero dell'oggetto Datum 15.03.1983 - 08:00 Date Data Seite 400-425 Page Pagina Ref. No</w:t>
      </w:r>
    </w:p>
    <w:p>
      <w:r>
        <w:rPr>
          <w:b/>
        </w:rPr>
        <w:t>E. 20</w:t>
      </w:r>
    </w:p>
    <w:p>
      <w:r>
        <w:t>011 298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