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20010538 vom 24. Juni 1982</w:t>
      </w:r>
    </w:p>
    <w:p>
      <w:r>
        <w:t>Bundesverwaltung, 1982-06-24, DE</w:t>
      </w:r>
    </w:p>
    <w:p>
      <w:r>
        <w:rPr>
          <w:b/>
        </w:rPr>
        <w:t xml:space="preserve">Quelle: </w:t>
      </w:r>
      <w:r>
        <w:t>https://mcp.opencaselaw.ch/entscheid/ch_vb__td_class__metadataCell__20010538__td_</w:t>
      </w:r>
    </w:p>
    <w:p>
      <w:r>
        <w:t>FR: CH_VB 20010538 du 24 juin 1982</w:t>
      </w:r>
    </w:p>
    <w:p>
      <w:r>
        <w:t>IT: CH_VB 20010538 del 24 giugno 1982</w:t>
      </w:r>
    </w:p>
    <w:p>
      <w:pPr>
        <w:pStyle w:val="Heading2"/>
      </w:pPr>
      <w:r>
        <w:t>Erwägungen</w:t>
      </w:r>
    </w:p>
    <w:p>
      <w:r>
        <w:rPr>
          <w:b/>
        </w:rPr>
        <w:t>E. 24</w:t>
      </w:r>
    </w:p>
    <w:p>
      <w:r>
        <w:t>Juni 1982 N 919 Ausgleich der Folgen der kalten Progression problème, wenn man in bezug auf die Frage des Alters hier diese Problematik in der integralen Auswirkung sieht. Darf ich damit zusammenfassen: Ich danke Ihnen, dass Sie geschlossen - mit dem Ständerat - dieser Verlängerung zustimmen. Die Wünsche werden wir - soweit wir in diesen Gremien vertreten sind - seitens des Departementes ent- gegennehmen. Es gibt aber genügend kompetente Vertre- ter in diesem Rat, die aufgrund ihrer Beziehungen, vor allem auch zum Roten Kreuz, diese Wünsche entsprechend wei- terleiten können. Dass hier das Rote Kreuz sicher ein Ver- dienst in bezug auf die Ausbildung in den Pflegerinnen- schulen hat - es wurde auch nicht bestritten -, möchte ich aus der Sicht des Bundesrates ebenfalls dankbar anerken- nen. Ich beantrage Ihnen Eintreten und Zustimmung zur Vorlage. Eintreten wird ohne Gegenantrag beschlossen Le conseil décide sans opposition d'entrer en matière Detailberatung - Discussion par articles Titel und Ingress - Titre et préambule Angenommen - Adopté Ziff. l und II Antrag der Kommission Zustimmung zum Beschluss des Ständerates Ch. l et II Proposition de la commission Adhérer à la décision du Conseil des Etats Angenommen - Adopté Gesamtabstimmung - Vote sur l'ensemble Für Annahme des Beschlussentwurfes 104 Stimmen (Einstimmigkeit) An den Bundesrat - Au Conseil fédéral #ST# 81.446 Motion der freisinnig-demokratischen Fraktion Ausgleich der Folgen der kalten Progression Motion du groupe radical-démocratique Compensation des effets de la progression à froid 8.1.449 Motion Chopard Ausgleich der Folgen der kalten Progression Compensation des effets de la progression à froid 81.462 Motion der unabhängigen und evangelischen Fraktion Ausgleich der kalten Progression Motion du groupe indépendant et évangélique Compensation des effets de la progression à froid Wortlaut der Motion der freisinnig-demokratischen Fraktion vom 21. September 1981 Der Bundesrat wird eingeladen, den eidgenössichen Räten in Anwendung von Artikel 41 ter Absatz 5 letzter Satz und Absatz 6 der Bundesverfassung Ausführungsbestimmun- gen vorzulegen, mit welchen der verfassungsrechtlichen Pflicht zum periodischen Ausgleich der Folgen der kalten Progression für die Steuer vom Einkommen der natürlichen Personen Nachachtung verschafft wird. - Texte de la motion du groupe radical-démocratique du 21 septembre 1981 Le Conseil fédéral est chargé de présenter aux Chambres fédérales des dispositions d'exécution en application de l'article 41'«r, 5e alinéa, dernière phrase, et de l'alinéa 6 de la constitution fédérale, afin que soit respectée l'obligation constitutionnelle de compenser périodiquement les effets de la progression à froid sur l'impôt frappant le revenu des personnes physiques. Sprecher - Porte-parole: Kohler Raoul Schriftliche Begründung - Développement par écrit Artikel 41 ter Absatz 5 Litera c der Bundesverfassung lautet: «Die Folgen der kalten Progression für die Steuer vom Ein- kommen der natürlichen Personen sind periodisch auszu- gleichen.» Im Rahmen der geltenden Bundesfinanzordnung wurde diesem 1971 angenommenen Verfassungsartikel nur teilweise nachgekommen: Für die 17. Periode (1973/74) erfolgte ein vollständiger Ausgleich der Folgen der kalten Progression, für die folgende Periode noch ein teilweiser und seither überhaupt kein Ausgleich mehr. Durch diesen Verzicht auf einen Ausgleich gelangt der Bund zu jährlichen Mehreinnahmen in der Grössenordnung von 800 Millionen Franken, die als solche nie beschlossen worden sind. Der Fiskus fordert damit vom Steuerzahler mehr an Abgaben, als ihm nach dem Willen des Gesetzge- bers zustehen würde. De facto handelt es sich also um eine kontinuierliche Steuererhöhung. Selbst die neue Bundesfi- nanzordnung bringt lediglich einen minimalen Ausgleich. Das Ausmass der realen Mehrbelastung durch die kalte Progression hängt von verschiedenen Faktoren ab: Einer- seits von der Höhe und Dauer der Inflation und andererseits von der Ausgestaltung des progressiven Teils in den Bela- siungskurven der einzelnen Steuern. Dazu kommt, dass die kalte Progression die unteren Einkommensschichten relativ hart trifft und dass vor allem der Mittelstand zu ihren Haupt- opfern zählt. Durch die Verzerrung der ursprünglich vom Gesetzgeber festgesetzten Progressionsskala werden bis- her nicht steuerpflichtige Personen mit niedrigen Einkom- men ohne Anhebung der Abzüge steuerpflichtig (wenn auch frankenmässig geringfügig). Zudem rutschen die mitt- leren Einkommen auf der Progressionsskala massiv auf- wärts; sie werden denn auch am stärksten betroffen. Sehr hohe Einkommen wiederum sind weniger tangiert, da sie bereits vorher dem höchsten Progressionssatz unterlagen. Mit dem Verzicht auf den Ausgleich der kalten Progression werden die vertikale Steuergerechtigkeit unterhöhlt und Einkommensumverteilungseffekte ausgelöst. Der Vorwurf lässt sich nicht ausräumen, dass in den letzten zehn Jahren dem Verfassungsauftrag nicht oder nur unzu- länglich und fragmentarisch nachgekommen wurde. Obwohl der Wehrsteuerartikel in der Bundesverfassung unmissverständlich ist, sind weder Bundesrat noch Parla- ment bislang der ihnen von Volk und Ständen auferlegten Verpflichtung nachgekommen. Die Verfassungsbestim- mung enthält zudem keine politische Verhandlungsmarge und ist deshalb auch nicht kompromissfähig. Vielmehr erteilt sie einen unzweideutigen Auftrag, der bisher nicht erfüllt wurde, weshalb die Frage der Rechtsstaatlichkeit gestellt werden muss. Es erhöht die Glaubwürdigkeit von Landesregierung und Parlament nicht, wenn diese ihnen übertragene Aufgaben nicht oder nur teilweise erfüllen, auch wenn zugestanden werden muss, dass der Wille zum Ausgleich der Folgen der kalten Progression in den beiden verworfenen Mehrwertsteuervorlagen seinen Niederschlag fand. Die beiden Volks-Nein dürfen aber nicht als Absage an den Ausgleich der kalten Progression interpretiert wer- den.</w:t>
      </w:r>
    </w:p>
    <w:p>
      <w:r>
        <w:t>Schweizerisches Bundesarchiv, Digitale Amtsdruckschriften Archives fédérales suisses, Publications officielles numérisées Archivio federale svizzero, Pubblicazioni ufficiali digitali Krankenpflegeschulen. Bundesbeitrag Ecoles de personnel soignant. Subventions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13 Séance Seduta Geschäftsnummer 81.077 Numéro d'objet Numero dell'oggetto Datum 24.06.1982 - 08:00 Date Data Seite 913-919 Page Pagina Ref. No 20 010 538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