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10140561 vom 10. Oktober 2005</w:t>
      </w:r>
    </w:p>
    <w:p>
      <w:r>
        <w:t>Bundesverwaltung, 2005-10-10, DE</w:t>
      </w:r>
    </w:p>
    <w:p>
      <w:r>
        <w:rPr>
          <w:b/>
        </w:rPr>
        <w:t xml:space="preserve">Quelle: </w:t>
      </w:r>
      <w:r>
        <w:t>https://mcp.opencaselaw.ch/entscheid/ch_vb__td_class__metadataCell__10140561__td_</w:t>
      </w:r>
    </w:p>
    <w:p>
      <w:r>
        <w:t>FR: CH_VB 10140561 du 10 octobre 2005</w:t>
      </w:r>
    </w:p>
    <w:p>
      <w:r>
        <w:t>IT: CH_VB 10140561 del 10 ottobre 2005</w:t>
      </w:r>
    </w:p>
    <w:p>
      <w:pPr>
        <w:pStyle w:val="Heading2"/>
      </w:pPr>
      <w:r>
        <w:t>Erwägungen</w:t>
      </w:r>
    </w:p>
    <w:p>
      <w:r>
        <w:rPr>
          <w:b/>
        </w:rPr>
        <w:t>E. 1</w:t>
      </w:r>
    </w:p>
    <w:p>
      <w:r>
        <w:t>Le numéro attribué par décision du 10 octobre 2005 est révo- qué avec effet immédiat.</w:t>
      </w:r>
    </w:p>
    <w:p>
      <w:r>
        <w:rPr>
          <w:b/>
        </w:rPr>
        <w:t>E. 2</w:t>
      </w:r>
    </w:p>
    <w:p>
      <w:r>
        <w:t>Swisscom est sommé de mettre hors service le numéro attribué individuel- lement dans les trois jours ouvrables après réception d'une copie du disposi- tif de la présente décision entrée en force.</w:t>
      </w:r>
    </w:p>
    <w:p>
      <w:r>
        <w:rPr>
          <w:b/>
        </w:rPr>
        <w:t>E. 3</w:t>
      </w:r>
    </w:p>
    <w:p>
      <w:r>
        <w:t>Les frais de procédure s'élèvent à 780 francs et sont mis à la charge de Ils doivent être acquittés dans les 30 jours qui suivent l'entrée en vigueur de la décision.</w:t>
      </w:r>
    </w:p>
    <w:p>
      <w:r>
        <w:rPr>
          <w:b/>
        </w:rPr>
        <w:t>E. 4</w:t>
      </w:r>
    </w:p>
    <w:p>
      <w:r>
        <w:t>La présente décision est publiée dans la Feuille fédérale (FF) La présente décision peut faire l'objet d'un recours dans un délai de 30 jours à compter de la notification. Ce délai ne court pas du 7e jour avant Pâques au 7e jour après Pâques inclusivement, du 15 juillet au 15 août inclusivement et du 18 décem- bre au 2 janvier inclusivement. Le mémoire de recours est adressé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Téléphone +41 (0)32 327 55 11 Fax direct +41 (0)32 327 55 28 3052 2007-0942</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18 Cahier Numero Geschäftsnummer --- Numéro d'affaire Numero dell'oggetto Datum 01.05.2007 Date Data Seite 3052-3052 Page Pagina Ref. No 10 140 561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