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10138974 vom 11. Oktober 2005</w:t>
      </w:r>
    </w:p>
    <w:p>
      <w:r>
        <w:t>Bundesverwaltung, 2005-10-11, DE</w:t>
      </w:r>
    </w:p>
    <w:p>
      <w:r>
        <w:rPr>
          <w:b/>
        </w:rPr>
        <w:t xml:space="preserve">Quelle: </w:t>
      </w:r>
      <w:r>
        <w:t>https://mcp.opencaselaw.ch/entscheid/ch_vb__td_class__metadataCell__10138974__td_</w:t>
      </w:r>
    </w:p>
    <w:p>
      <w:r>
        <w:t>FR: CH_VB 10138974 du 11 octobre 2005</w:t>
      </w:r>
    </w:p>
    <w:p>
      <w:r>
        <w:t>IT: CH_VB 10138974 del 11 ottobre 2005</w:t>
      </w:r>
    </w:p>
    <w:p>
      <w:pPr>
        <w:pStyle w:val="Heading2"/>
      </w:pPr>
      <w:r>
        <w:t>Volltext</w:t>
      </w:r>
    </w:p>
    <w:p>
      <w:r>
        <w:t>Loi sur les télécommunications Notification d'une procédure de révocation Une procédure de révocation, basée sur la législation des télécommunications, a été introduite à l’encontre de la/les personne/s suivante/s: Ouverture d'une procédure de révocation Le courrier mentionné peut être demandé par le destinataire à l'adresse suivante: Office fédéral de la communication Numérotation et adressage Rue de l'Avenir 44 2501 Bienne Téléphone +41 (0)32 327 55 11 Fax direct +41 (0)32 327 55 49 2005-2515 5447</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2005 Année Anno Band 1 Volume Volume Heft 40 Cahier Numero Geschäftsnummer --- Numéro d'affaire Numero dell'oggetto Datum 11.10.2005 Date Data Seite 5447-5447 Page Pagina Ref. No 10 138 974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