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10127927 vom 14. Dezember 2001</w:t>
      </w:r>
    </w:p>
    <w:p>
      <w:r>
        <w:t>Bundesverwaltung, 2001-12-14, DE</w:t>
      </w:r>
    </w:p>
    <w:p>
      <w:r>
        <w:rPr>
          <w:b/>
        </w:rPr>
        <w:t xml:space="preserve">Quelle: </w:t>
      </w:r>
      <w:r>
        <w:t>https://mcp.opencaselaw.ch/entscheid/ch_vb__td_class__metadataCell__10127927__td_</w:t>
      </w:r>
    </w:p>
    <w:p>
      <w:r>
        <w:t>FR: CH_VB 10127927 du 14 décembre 2001</w:t>
      </w:r>
    </w:p>
    <w:p>
      <w:r>
        <w:t>IT: CH_VB 10127927 del 14 dicembre 2001</w:t>
      </w:r>
    </w:p>
    <w:p>
      <w:pPr>
        <w:pStyle w:val="Heading2"/>
      </w:pPr>
      <w:r>
        <w:t>Volltext</w:t>
      </w:r>
    </w:p>
    <w:p>
      <w:r>
        <w:t>Notification (art. 64 de la loi fédérale sur le droit pénal administratif, DP A) Vu le procès-verbal final dressé contre vous le 14 décembre 2001, la Direction générale des douanes, Berne, vous a condamné par mandat de répression du 1« octobre 2003, en vertu des art. 74, ch. 3 et 7, 75, 76, ch. 1, 82, ch. 2, 85 et 87 de la loi fédérale du 1er octobre 1925 sur les douanes (LD), ainsi que, vu l'art. 2, al. 2, du code pénal suisse du 21 décembre 1937 (CP), des art. 85, 88 et 89 de la loi fédé- rale du 2 septembre 1999 régissant la taxe sur la valeur ajoutée (LTVA), à une amende de 30 000 francs et un émolument de décision de 1800 francs (somme totale due: 31800 francs). Une opposition au mandant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 A). Dans cette éventualité, vous êtes invité à verser le montant de 31800 francs sur le compte postal no 40-531-1 de la Douane Suisse, Service des enquêtes de Baie, 4010 Baie, dans les 30 jours qui suivent l'entrée en force du mandat de répression. En cas de non-paiement, le montant impayé de l'amende pourra être converti en arrêts (art. 10 DP A). 16 décembre 2003 Direction des douanes Baie 7370 2003-2642</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49 Cahier Numero Geschäftsnummer --- Numéro d'affaire Numero dell'oggetto Datum 16.12.2003 Date Data Seite 7370-7370 Page Pagina Ref. No 10 127 927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