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10127438 vom 23. April 2001</w:t>
      </w:r>
    </w:p>
    <w:p>
      <w:r>
        <w:t>Bundesverwaltung, 2001-04-23, DE</w:t>
      </w:r>
    </w:p>
    <w:p>
      <w:r>
        <w:rPr>
          <w:b/>
        </w:rPr>
        <w:t xml:space="preserve">Quelle: </w:t>
      </w:r>
      <w:r>
        <w:t>https://mcp.opencaselaw.ch/entscheid/ch_vb__td_class__metadataCell__10127438__td_</w:t>
      </w:r>
    </w:p>
    <w:p>
      <w:r>
        <w:t>FR: CH_VB 10127438 du 23 avril 2001</w:t>
      </w:r>
    </w:p>
    <w:p>
      <w:r>
        <w:t>IT: CH_VB 10127438 del 23 aprile 2001</w:t>
      </w:r>
    </w:p>
    <w:p>
      <w:pPr>
        <w:pStyle w:val="Heading2"/>
      </w:pPr>
      <w:r>
        <w:t>Volltext</w:t>
      </w:r>
    </w:p>
    <w:p>
      <w:r>
        <w:t>Notifications et demandes d'autorisation pour des activités impliquant des organismes génétiquement modifiés ou pathogènes en milieu confiné Notifications et demandes d'autorisation reçues du 23 avril 2001 au 16 juin 2003 Date de réception Canton Requérant/ concerné Emplacement de l'entreprise Titre abrégé du projet A000483 11.06.03 VD A000814 23.10.02 BS A010121 23.04.01 ZH A010130 27.05.03 BS A010131 21.05.03 BS A010134 21.05.03 BS A010135 21.05.03 BS A010136 27.05.03 BS A010142 25.04.01 ZH A010150 27.05.03 BS A010159 16.05.03 BE A010185 27.05.03 BS A010218 23.05.03 ZH A010219 23.05.03 ZH Vassalli Giuseppe, Centre hospitalier universi- taire vaudois (CHUV)/ 1011 Lausanne Meyer Markus, F. Hoffmann-La Roche AG/ 4070 Basel Hoff.-Roche Barberis Alcide, University of Zurich/ 8057 Zurich Jost Jean-Pierre, Friedrich Miescher Institut/ 4058 Basel Matthias Patrick, Friedrich Miescher Institut/ 4058 Basel Hohn Thomas, Friedrich Miescher Institute/ 4058 Basel Hohn Thomas, Friedrich Miescher Institute/ 4058 Basel Nagamine Yoshikuni, Friedrich Miescher Institut/ 4058 Basel Basler Konrad, Universitat Zurich/ 8057 Zurich Thomas George, Friedrich Miescher Insitut/ 4058 Basel Reubi Jean Claude, Universitat Bern/3010 Bern Hemmings Brian, Friedrich Miescher Institut/ 4058 Basel Fischer Hans-Martin, ETH-Zûrich/8092 Zurich Thoeny Linda, ETH-Zûrich/8092 Zurich Thérapie génique des maladies cardio-vasculaires GLP1 -mimeticum Mechanisms of gène activation in yeast Mechanisms of DNA demethylation in eukaryotic cells Expression of various cDNAs in mammalian cells or transgenic mice, Analysis of cell-specific transcriptional régulation Agro-infection of rice plants with Rice Tungro Baciliform Virus (RTBV) Infection of Vigna mungo (blackgramm) with Vigna Mungo Yellow Mosaic Virus (VMYMV) Détermination of mRNA- stabilities using a tetrracyclin- dependent and retrovirus-based expression System for thé proto-oncogene beta-catenin Entwicklungsbiologische Forschung mit Drosophila Rapamycin sensitivity of Human Tumor cell lines Mutationsanalyse und funktionelle Charakterisierung von humanen Peptidhormon- rezeptoren Retroviral vectors for thé expression of signal tranduction proteins in mammalian cells Régulations studien an Bradyrhozobium japonicum Analyse respiratorischer Proteinkomplexe 2003-1346 4141</w:t>
      </w:r>
    </w:p>
    <w:p>
      <w:r>
        <w:t>Date de réception Canton Requérant/ concerné Emplacement de l'entreprise Titre abrégé du projet A010220 23.05.03 ZH A010328 27.05.03 BS A020204 05.12.02 VS A030007 27.05.03 BS A030035 06.06.03 BS A030069 30.04.03 BL A030071 06.05.03 VD A030072 07.05.03 ZH A030073 08.05.03 BE A030074 08.05.03 BE A030077 12.05.03 BE A030078 19.05.03 GE A030079 12.05.03 ZH A030081 16.05.03 ZH A030082 19.05.03 BS A030083 15.05.03 ZH Aebi Markus, ETH Zurich/8092 Zurich Caroni Pico, Friedrich Miescher Institut/ 4058 Basel Schmidt Gerhard, Kollegium Spiritus Sanctus/ 3900 Brig Thomas George, Friedrich Miescher Insitut/ 4058 Basel Otten Uwe, Universitat Basel/4051 Basel Lèpre Milvia, Stratec Médical/ 4436 Oberdorf BL Constantinou Angeles, Université de Lausanne/ 1066 Epalinges van der Ploeg J., Universitat Zurich/ 8028 Zurich Hussein Naim, Berna Biotech AG/3018 Bern Viret Jean-François, BERN A/3018 Bern TruebBeat, Universitat Bern/3010 Bern Krause Karl-Heinz, HUG/1225 Chêne-Bourg Wunderlin René, Kantonsschule Bûelrain/ 8400 Winterthur Bêcher Burkhard, Universitatsspital/ 8091 Zurich Pieters Jean, Universitat Basel/4005 Basel Lauber-Biason Anna, Universitats-Kinderspital/ 8032 Zurich Glycosylierung von Proteinen im Endoplasmatischen Retikulum von Saccharomyces cerevisiae Infection of neurons with Lenti virus Gentechnologie-Kurs fur Anfanger am Kollegium Spiritus Sanctus, 3900 Brig Adenoviral rescue of Ribosomal protein S6 knocked-out and S6 kinase out in thé liver of adult mice (relocated temporarily to Stein AG) Quantitative Bestimmung neurotropher Wachstums- faktoren in biologischen Flûssigkeiten mittels ELISA Bestimmung der Biokompa- tibilitat von bioabbaubaren Syntheseprodukten Holliday junctions processing in mammalian cells Untersuchungen zum Verhalten von Mutanten von Streptococcus mutans in Multi- spezies Biofilme und in Ratten Construction and testing of live attenuated recombinant measles virus vaccine vector expressing différent immunogens of thé SARS virus. Storage of small amounts of thé live SARS viras Candidate carrier-based live oral vaccines against thé Sévère Acute Respiratory Syndrome (SARS) Grundlagenforschung in Dental- und Skelettbiologie Stereotaxic injection of lentiviral vectors in mouse brain Unterrichtspaket «Gen-Spirale» von Novartis Schullabor Lentiviral gène transfer to silence gènes in transgenic mice Production of a knock out strain of Mycobacterium tuberculosis Molecular pathophysiology of type 1 diabètes mellitus 4142</w:t>
      </w:r>
    </w:p>
    <w:p>
      <w:r>
        <w:t>Date de réception Canton Requérant/ concerné Emplacement de l'entreprise Titre abrégé du projet A030085 23.05.03 BE A030086 27.05.03 BE A030090 06.06.03 ZH A030091 01.06.03 ZH A030093 06.06.03 BS A030094 06.06.03 BL A030095 06.06.03 BL A030096 06.06.03 BL A030097 11.06.03 ZH A030098 16.06.03 ZH A030099 16.06.03 ZH A030100 16.06.03 ZH A030101 16.06.03 ZH Fûrer Andréas, Priifung der Stammkultur Berna Biotech AG/3018 Bern von Slamonella typhi Ty21a (Vivotif) Vergleich mit dem Wildstamm Slamonella typhi Ty2 Collioud André, Produktion von Aerugen, einem Berna Biotech AG/3018 Bern oktavalenten Pseudomonas aeruginosa O-Polysaccharid- Toxin A Konjugat Impfstoff fur Patienten mit zystischer Fibrose Aguzzi Adriano, Universitatsspital Zurich/ 8091 Zurich Bêcher Burkhard, Universitatsspital/ 8091 Zurich Piali Luca, Kantonsspital Basel/ 4031 Basel Oberhansli Thomas, BIOREBA AG/ 4153ReinachBLl Lûscher Marcel, Bioreba AG/ 4153ReinachBLl Oberhansli Thomas, BIOREBA AG/ 4153ReinachBLl Hermann Dirk, Universitatsspital/ 8091 Zurich Oesch Bruno, Prionics AG/8952 Schlieren Oesch Bruno, Prionics AG/8952 Schlieren Oesch Bruno, Prionics AG/8952 Schlieren Oesch Bruno, Prionics AG/8952 Schlieren Investigation of intestinal inflammation and microflora as cofactors of Prion pathogenesis Standard cloning procédure for working with PCR products, shuttle vectors or to create fusions proteins Immunisierung von Mausen mit Lymphozytarem Choriomeningitis Virus Anzucht und Lagerung des Quanrantaneorganismus Xylella fastidiosa aïs Referenzstamm fur die Entwicklung eines serologischen Nachweisverfah- ren sowie zur Produktion von positiven Testkontrollen bestehend aus abgetôteten B akteriensuspensionen Expression und Produktion von viralen Hûllproteinen in E. coli Serologische und molekular- biologische Diagnostik von Pflanzenpathogenen Expression und Reinigung von rekombinanten TAT-Fusions- proteinen mittels kompetenten BL21(DE3)pLysS- und DH5 alpha-Zellen Forschung mit Vesikularem Stomatitis Virus (VSV) Tierexperimentelle Studien zur Aufklarung der Funktion des zellularen Prion Proteins und zu immunologischen Aspekten von Prionenerkrankungen Forschung mit Nagetierscrapie Expression von mutiertem PrP zur Aufklarung der Funktion des zellularen Prion Proteins 4143</w:t>
      </w:r>
    </w:p>
    <w:p>
      <w:r>
        <w:t>L'ordonnance du 25 août 1999 sur l'utilisation confinée (OUC; RS 814.912) constitue la base légale pour la publication. Les personnes intéressées peuvent consulter les dossiers non confidentiels auprès de l'OFEFP, division Substances, sol, biotechnologie, Worblentalstrasse 68, 3063 Ittigen (http://www.contactbiotech.ch). Veuillez vous annoncer auparavant au Bureau de Biotechnologie de la Confédération, c/o OFEFP, téléphone +41 31 323 55 99, fax +41 31 324 79 78, contact.biotech@buwal.admin.ch. 1er juillet 2003 Office fédéral de l'environnement, des forêts et du paysage: Bureau de Biotechnologie de la Confédération 4144</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2003 Année Anno Band 1 Volume Volume Heft 25 Cahier Numero Geschäftsnummer --- Numéro d'affaire Numero dell'oggetto Datum 01.07.2003 Date Data Seite 4141-4144 Page Pagina Ref. No 10 127 438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