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10127352 vom 6. Februar 1997</w:t>
      </w:r>
    </w:p>
    <w:p>
      <w:r>
        <w:t>Bundesverwaltung, 1997-02-06, DE</w:t>
      </w:r>
    </w:p>
    <w:p>
      <w:r>
        <w:rPr>
          <w:b/>
        </w:rPr>
        <w:t xml:space="preserve">Quelle: </w:t>
      </w:r>
      <w:r>
        <w:t>https://mcp.opencaselaw.ch/entscheid/ch_vb__td_class__metadataCell__10127352__td_</w:t>
      </w:r>
    </w:p>
    <w:p>
      <w:r>
        <w:t>FR: CH_VB 10127352 du 6 février 1997</w:t>
      </w:r>
    </w:p>
    <w:p>
      <w:r>
        <w:t>IT: CH_VB 10127352 del 6 febbraio 1997</w:t>
      </w:r>
    </w:p>
    <w:p>
      <w:pPr>
        <w:pStyle w:val="Heading2"/>
      </w:pPr>
      <w:r>
        <w:t>Volltext</w:t>
      </w:r>
    </w:p>
    <w:p>
      <w:r>
        <w:t>Notification (art. 64 de la loi fédérale sur le droit pénal administratif, DP A) Par décision du 6 février 1997, valablement notifiée à votre ancien domicile, vous avez été assujetti à la prestation pour un montant de 644 fr. 75. Vu le procès-verbal final dressé contre vous le 6 février 1997, la Régie fédérale des alcools vous a condamné par mandat de répression du 30 octobre 2002, en vertu des art. 28, al. 1 (dans sa teneur en vigueur jusqu'au 30 juin 1999) et 56 de la loi fédé- rale du 21 juin 1932 sur l'alcool (Laïc), des art. 2, 8, 62, 64, 94 et 95 DPA et des art. la, 6a, 7 et 12 de l'ordonnance du 25 novembre 1974 sur les frais et indemnités en procédure pénale administrative, à une amende de 100 francs et a mis à votre charge des frais de procédure de 60 francs (somme totale due: 160 francs). Une opposition au mandat de répression peut être déposée auprès de la Régie fédérale des alcools, Lânggassstrasse 31, 3000 Berne 9, dans le délai de 30 jours à compter de la date de la présente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répression est assimilé à un jugement passé en force (art. 67 DPA). Dans cette éventualité, vous êtes invité à verser pour les redevances, l'amende et les frais de procédure, après déduction de 644 fr. 75, le montant de 160 francs au compte postal n° 10-941-4 de la Douane Suisse, Service des enquêtes de Lausanne, 1006 Lausanne, dans les 30 jours qui suivent l'entrée en force du mandat de répres- sion. En cas de non-paiement, le montant impayé de l'amende pourra être converti en arrêts (art. 10 DPA). 10 juin 2003 Service des enquêtes Lausanne 2003-1109 3549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22 Cahier Numero Geschäftsnummer --- Numéro d'affaire Numero dell'oggetto Datum 10.06.2003 Date Data Seite 3549-3549 Page Pagina Ref. No 10 127 352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