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10127277 vom 20. Mai 2003</w:t>
      </w:r>
    </w:p>
    <w:p>
      <w:r>
        <w:t>Bundesverwaltung, 2003-05-20, DE</w:t>
      </w:r>
    </w:p>
    <w:p>
      <w:r>
        <w:rPr>
          <w:b/>
        </w:rPr>
        <w:t xml:space="preserve">Quelle: </w:t>
      </w:r>
      <w:r>
        <w:t>https://mcp.opencaselaw.ch/entscheid/ch_vb__td_class__metadataCell__10127277__td_</w:t>
      </w:r>
    </w:p>
    <w:p>
      <w:r>
        <w:t>FR: CH_VB 10127277 du 20 mai 2003</w:t>
      </w:r>
    </w:p>
    <w:p>
      <w:r>
        <w:t>IT: CH_VB 10127277 del 20 maggio 2003</w:t>
      </w:r>
    </w:p>
    <w:p>
      <w:pPr>
        <w:pStyle w:val="Heading2"/>
      </w:pPr>
      <w:r>
        <w:t>Erwägungen</w:t>
      </w:r>
    </w:p>
    <w:p>
      <w:r>
        <w:rPr>
          <w:b/>
        </w:rPr>
        <w:t>E. 1</w:t>
      </w:r>
    </w:p>
    <w:p>
      <w:r>
        <w:t>Le recours est partiellement admis en ce sens que la décision attaquée est annulée. L'Office fédéral des réfugiés rectifiera l'inscription des nom et pré- nom du recourant dans ses fichiers, en particulier le fichier , de la manière suivante:</w:t>
      </w:r>
    </w:p>
    <w:p>
      <w:r>
        <w:rPr>
          <w:b/>
        </w:rPr>
        <w:t>E. 2</w:t>
      </w:r>
    </w:p>
    <w:p>
      <w:r>
        <w:t>La mention du caractère litigieux de la donnée sera ajoutée à cet enregistre- ment.</w:t>
      </w:r>
    </w:p>
    <w:p>
      <w:r>
        <w:rPr>
          <w:b/>
        </w:rPr>
        <w:t>E. 3</w:t>
      </w:r>
    </w:p>
    <w:p>
      <w:r>
        <w:t>Les frais de procédure sont mis à la charge du recourant par 200 francs. Les considérants peuvent être consultés ou commandés auprès du secrétariat de la Commission fédérale de la protection des données, case postale 229, 3000 Berne 7. Le présent jugement est susceptible de recours de droit administratif auprès du Tri- bunal fédéral dans les 30 jours suivant sa notification, conformément aux art. 97 ss OJF. Le délai n'est pas prolongeable. Le mémoire de recours, signé et annexant le présent jugement, doit être adressé en triple exemplaire au Tribunal fédéral suisse, Mon Repos, 1000 Lausanne 1. 20 mai 2003 Commission fédérale de la protection des données 2003-1000 3137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19 Cahier Numero Geschäftsnummer --- Numéro d'affaire Numero dell'oggetto Datum 20.05.2003 Date Data Seite 3137-3137 Page Pagina Ref. No 10 127 277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