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10127208 vom 11. Juli 1996</w:t>
      </w:r>
    </w:p>
    <w:p>
      <w:r>
        <w:t>Bundesverwaltung, 1996-07-11, DE</w:t>
      </w:r>
    </w:p>
    <w:p>
      <w:r>
        <w:rPr>
          <w:b/>
        </w:rPr>
        <w:t xml:space="preserve">Quelle: </w:t>
      </w:r>
      <w:r>
        <w:t>https://mcp.opencaselaw.ch/entscheid/ch_vb__td_class__metadataCell__10127208__td_</w:t>
      </w:r>
    </w:p>
    <w:p>
      <w:r>
        <w:t>FR: CH_VB 10127208 du 11 juillet 1996</w:t>
      </w:r>
    </w:p>
    <w:p>
      <w:r>
        <w:t>IT: CH_VB 10127208 del 11 luglio 1996</w:t>
      </w:r>
    </w:p>
    <w:p>
      <w:pPr>
        <w:pStyle w:val="Heading2"/>
      </w:pPr>
      <w:r>
        <w:t>Volltext</w:t>
      </w:r>
    </w:p>
    <w:p>
      <w:r>
        <w:t>Notification (art. 36, let. a, de la loi fédérale sur la procédure administrative; PA et art. 34, al. 2, de la loi fédérale sur le droit pénal administratif; DP A) Suite à votre recours contre la décision d'assujettissement à la prestation rendue le 11 juillet 1996 par la Direction des douanes de Baie (DAD I), la Direction générale des douanes (DGD) a annulé ladite décision conformément à l'art. 61 PA. La décision motivée peut être obtenue auprès de la DGD, Monbijoustrasse 40, 3003 Berne. Suite au procès-verbal final dressé à votre charge le 11 juillet 1996 par la DAD I, la DGD a rendu une décision de non-lieu en application de l'art. 62 DPA. La décision motivée peut être obtenue auprès de la DGD. 22 avril 2003 Direction générale des douanes 2003-0822 2843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15 Cahier Numero Geschäftsnummer --- Numéro d'affaire Numero dell'oggetto Datum 22.04.2003 Date Data Seite 2843-2843 Page Pagina Ref. No 10 127 208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