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10126474 vom 19. Juli 2000</w:t>
      </w:r>
    </w:p>
    <w:p>
      <w:r>
        <w:t>Bundesverwaltung, 2000-07-19, DE</w:t>
      </w:r>
    </w:p>
    <w:p>
      <w:r>
        <w:rPr>
          <w:b/>
        </w:rPr>
        <w:t xml:space="preserve">Quelle: </w:t>
      </w:r>
      <w:r>
        <w:t>https://mcp.opencaselaw.ch/entscheid/ch_vb__td_class__metadataCell__10126474__td_</w:t>
      </w:r>
    </w:p>
    <w:p>
      <w:r>
        <w:t>FR: CH_VB 10126474 du 19 juillet 2000</w:t>
      </w:r>
    </w:p>
    <w:p>
      <w:r>
        <w:t>IT: CH_VB 10126474 del 19 luglio 2000</w:t>
      </w:r>
    </w:p>
    <w:p>
      <w:pPr>
        <w:pStyle w:val="Heading2"/>
      </w:pPr>
      <w:r>
        <w:t>Volltext</w:t>
      </w:r>
    </w:p>
    <w:p>
      <w:r>
        <w:t>Notifications et demandes d'autorisation pour des activités impliquant des organismes génétiquement modifiés ou pathogènes en milieu confiné Notifications et demandes d'autorisation reçues du 19 juillet 2000 au 25 juin 2002 Numéro Date de réception Canton Requérant/ concerné Emplacement de l'entreprise Titre abrégé du projet A000165 19.07.00 ZH A000313 18.08.00 BS A000404 29.08.00 NE A000680 17.10.00 AG A000780 31.01.02 ZH A000788 03.11.00 BS A000820 16.11.00 BS A000821 16.11.00 BS A000822 20.11.00 BS A000824 22.11.00 BS A000825 30.11.00 ZH A000826 25.06.02 GE A000835 12.12.00 GE A000843 05.12.00 BE A000847 07.12.00 TI Jenni Marie, The-Genetics- Company/8057 Zurich HauserT., Kantonsspital Basel/4031 Basel Martinoia Enrico, Université de Neuchâtel/ 2007 Neuchâtel 7 Mûhlebach T., Med. Labor Baden AG/5402 Baden Piontek Klaus, ETH/ 8092 Zurich Chiesi Michèle, Novartis Pharma AG/4002 Basel van der Putten Herman, Novartis Pharma AG/ 4002 Basel van der Putten Herman, Novartis Pharma AG/ 4002 Basel Geisse Sabine, Novartis Pharma AG/4002 Basel Brandt Ralf, Novartis Pharma AG/4002 Basel Gahwiler Beat H., Universitat Zurich/8057 Zurich Rommel Christian, Serono Pharmacceutical Research Institute/1228 Plan-les-Ouates Cosson Pierre, University of Geneva/1211 Genève 4 Hoppeler Hans, Universitat Bern/3012Bern Gerber Basil, Institut for Research in Biomedicine/ 6501 Bellinzona Angewandte Forschung mit Drosophila melanogaster Lymphotactin and DSP receptors in thé immune resonse Isolieren, klonieren und exprimieren von Genen aus Sacch.cerev. und Pflanzen Medizinisch- mikrobiologische Diagnostik Expression und Reinigung von sterol carrier protein 2 (SCP2) Culture of preadipocytes from human fat lis sue for differentiation studies Cloning and expression of human cDNAs and genomic séquences in bacteria, yeast, or in cell lines from higher organisms. Génération and use of transgenic and gène knockout animais Cloning, expression and purification of animal and human genes/proteins in bacteria, yeast or cell lines from higher organisms. In vivo assay System for screening anti-cancer drugs. Dendritic spines: Development, fonction and plasticity Retroviral Infection of Mouse Bone Marrow Derived macrophages Research Genexpression im Skeletmuskel Molecular mechanisms of serpentine receptor activation 4364 2002-1477</w:t>
      </w:r>
    </w:p>
    <w:p>
      <w:r>
        <w:t>Numéro Date de réception Canton concerné Requérant/ Emplacement de l'entreprise Titre abrégé du projet A000854 14.12.00 VD A000855 15.12.00 BS A010193 17.05.01 GE A020085 14.06.02 BS A020086 20.06.02 TG A020093 30.05.02 BS A020094 12.06.02 ZH A020095 12.06.02 BS A020096 18.06.02 ZH A020100 24.06.02 VD A020102 12.06.02 GE A020103 11.06.02 ZH A020105 29.05.02 A020109 13.06.02 SG A020110 10.06.02 ZH Trumpp Andréas, ISREC/ 1066 Epalinges De Libero Gennaro, Kantonsspital Basel/ 4031 Basel Giacobino Jean-Paul, Université de Genève/ 1211 Genève 4 Maetzler Peter, Solvias AG/ 4002 Basel Zûger Max, Spital Thurgau AG/8501 Frauenfeld Schmidt Elke, Syngenta Crop Protection AG/4002 Basel B. A. McDonald B. A., ETH Zurich/8092 Zurich Schlager Ernst-Jûrgen, F. Hoffmann-La Roche Ltd./ 4070 Basel Hoff.-Roche Gay Steffen, Universitatsspital Zurich/ 8091 Zurich Ruffieux Pierre-Alain, Laboratoires Serono S.A./ 1809Fenil-sur-Corsier IZUI Shozo, Université de Genève/1211 Genève 4 Fritz-Steuber Julia, ETH Zurich/8092 Zurich Werder Moritz, Lipideon Biotechnology AG/ 8952 Schlieren Spannring Roman, BMS KV St.Gallen/9000 St. Gallen Oxenius Annette, ETH Zurich/ 8092 Zurich Coordination of prolifération and growth The rôle of CD 1, MICA, MICB.MR1, NKp46, NKp44. NKp30 molécules in antigen présentation and/or cell activation Rôle du récepteur bete3- adrénergique dans le métabolsme énergétique Dienstleistungen zur Wasseranalytik Medizinisch diagnostisches Labor Optimierung von Fermentationsverfahren zur Proteinproduktion. Herstellung und Reinigung von Proteinen aus Mikroorganismen Pathogenicity of Rhynchosporium secalis isolâtes Zûchtung im Grossmassstab von adharenden und suspendierenden eukaryontischen Zellen Molecular basis of synovial celle activation in rheumatoid arthritis (RA) Procès s develpment for thé production of recombinant proteins Study thé pathogenesis of systemic lupus erythematosus Proteinproduktion in Yarrowia lipolytica Heterologe ûberexpression des humanen Cholesterinreceptors SR-BI in Pichia pastoris Unterrichtspacket «Gen-Spirale» von Novartis Schullabor Immunisierung von Mausen mit Lymphozytaren Choriomeningitis virus (LCMV), Vaccinia Virus (VV), Influenzavirus (Flu) und murinem Zytomegalievirus (MCMV) 4365</w:t>
      </w:r>
    </w:p>
    <w:p>
      <w:r>
        <w:t>L'ordonnance du 25 août 1999 sur l'utilisation confinée (OUC; RS 814.912) cons-titue la base légale pour la publication. Les personnes intéressées peuvent consulter les dossiers non confidentiels auprès de l'OFEFP, division Substances, sol, biotechnologie, Worblentalstrasse 68, 3063 Ittigen (http://www.buwal.ch/stobobio/f/index.htm). Veuillez vous annoncer auparavant au Bureau de Biotechnologie de la Confédération, c/o OFEFP, téléphone +41 31 323 55 99, fax +41 31 324 79 78, contact.biotech@buwal.admin.ch. 16 juillet 2002 Office fédéral de l'environnement, des forêts et du paysage: Bureau de Biotechnologie de la Confédération 4366</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2002 Année Anno Band 1 Volume Volume Heft 28 Cahier Numero Geschäftsnummer --- Numéro d'affaire Numero dell'oggetto Datum 16.07.2002 Date Data Seite 4364-4366 Page Pagina Ref. No 10 126 474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