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10126314 vom 28. April 1999</w:t>
      </w:r>
    </w:p>
    <w:p>
      <w:r>
        <w:t>Bundesverwaltung, 1999-04-28, DE</w:t>
      </w:r>
    </w:p>
    <w:p>
      <w:r>
        <w:rPr>
          <w:b/>
        </w:rPr>
        <w:t xml:space="preserve">Quelle: </w:t>
      </w:r>
      <w:r>
        <w:t>https://mcp.opencaselaw.ch/entscheid/ch_vb__td_class__metadataCell__10126314__td_</w:t>
      </w:r>
    </w:p>
    <w:p>
      <w:r>
        <w:t>FR: CH_VB 10126314 du 28 avril 1999</w:t>
      </w:r>
    </w:p>
    <w:p>
      <w:r>
        <w:t>IT: CH_VB 10126314 del 28 aprile 1999</w:t>
      </w:r>
    </w:p>
    <w:p>
      <w:pPr>
        <w:pStyle w:val="Heading2"/>
      </w:pPr>
      <w:r>
        <w:t>Volltext</w:t>
      </w:r>
    </w:p>
    <w:p>
      <w:r>
        <w:t>Notification (Art. 64 de la loi fédérale sur le droit pénal administratif, DP A) Par décision du 28 avril 1999, valablement notifiée à votre ancien domicile à Ville- neuve et entrée en force, vous avez été assujetti à la prestation pour un montant de 70 544 francs 25. En outre, vu le procès-verbal final dressé contre vous le 28 avril 1999, la Direction générale des douanes vous a condamné par mandat de répression du 13 juin 2001, en vertu des art. 74, ch. 3, 75, 76, ch. 1, 82, ch. 2, 85 et 87, de la loi fédérale du 1er octobre 1925 sur les douanes (LD), des art. 77 et 80 de l'ordonnance du 22 juin 1994 régissant la taxe sur la valeur ajoutée (OTVA), ainsi que des art. 47 et 52 de la loi fédérale du 1er juillet 1966 sur les épizooties (LFE), à une amende de 8900 francs et aux frais de procédure de 2260 francs 70 (débours: 1510 francs 70 et émolument de décision: 750 francs). La somme totale due est de 11 160 francs 70.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la motivent; les moyens de preuve doivent être indiqués et, autant que possible, joints au mémoire (art. 68 DP A). Si aucune opposition n'est formée dans le délai imparti, le mandat de répression est assimilé à un jugement passé en force (art. 67 DP A). Dans cette éventualité, vous êtes invité à verser pour les redevances réduites à 17 812 francs 20, l'amende, les débours et l'émolument de décision, après déduction des dépôt et paiements effectués, le montant encore dû de 21 873 francs 40 au compte postal N° 12-271-5 de la Direction des douanes de Genève, dans les 30 jours qui suivent l'entrée en force du mandat de répression. En cas de non-paiement, le montant impayé de l'amende pourra être converti en arrêts (art. 10 DP A). 21 mai 2002 Direction générale des douanes 3648 2002-1017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20 Cahier Numero Geschäftsnummer --- Numéro d'affaire Numero dell'oggetto Datum 21.05.2002 Date Data Seite 3648-3648 Page Pagina Ref. No 10 126 314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