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10109936 vom 30. September 1997</w:t>
      </w:r>
    </w:p>
    <w:p>
      <w:r>
        <w:t>Bundesverwaltung, 1997-09-30, DE</w:t>
      </w:r>
    </w:p>
    <w:p>
      <w:r>
        <w:rPr>
          <w:b/>
        </w:rPr>
        <w:t xml:space="preserve">Quelle: </w:t>
      </w:r>
      <w:r>
        <w:t>https://mcp.opencaselaw.ch/entscheid/ch_vb__td_class__metadataCell__10109936__td_</w:t>
      </w:r>
    </w:p>
    <w:p>
      <w:r>
        <w:t>FR: CH_VB 10109936 du 30 septembre 1997</w:t>
      </w:r>
    </w:p>
    <w:p>
      <w:r>
        <w:t>IT: CH_VB 10109936 del 30 settembre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L'opposition n° 2114/1997 contre la marque internationale n° 669238 CAPRICCIO est admise.</w:t>
      </w:r>
    </w:p>
    <w:p>
      <w:r>
        <w:rPr>
          <w:b/>
        </w:rPr>
        <w:t>E. 2</w:t>
      </w:r>
    </w:p>
    <w:p>
      <w:r>
        <w:t>Le défendeur est exclu de la procédure.</w:t>
      </w:r>
    </w:p>
    <w:p>
      <w:r>
        <w:rPr>
          <w:b/>
        </w:rPr>
        <w:t>E. 3</w:t>
      </w:r>
    </w:p>
    <w:p>
      <w:r>
        <w:t>Il est mis à la charge de la défenderesse le paiement à l'opposante d'une indemnité à titre de dépens fixée à fr. 1300 francs (incluant le remboursement de la taxe d'opposition de 800 fr.).</w:t>
      </w:r>
    </w:p>
    <w:p>
      <w:r>
        <w:rPr>
          <w:b/>
        </w:rPr>
        <w:t>E. 4</w:t>
      </w:r>
    </w:p>
    <w:p>
      <w:r>
        <w:t>La taxe d'opposition reste acquise à l'Institut.</w:t>
      </w:r>
    </w:p>
    <w:p>
      <w:r>
        <w:rPr>
          <w:b/>
        </w:rPr>
        <w:t>E. 5</w:t>
      </w:r>
    </w:p>
    <w:p>
      <w:r>
        <w:t>La taxe d'opposition reste acquise à l'Institut.</w:t>
      </w:r>
    </w:p>
    <w:p>
      <w:r>
        <w:rPr>
          <w:b/>
        </w:rPr>
        <w:t>E. 6</w:t>
      </w:r>
    </w:p>
    <w:p>
      <w:r>
        <w:t>ho, 4 f 4 juillet 1999 au 6 juillet 2002 (renouvellement) Permis avec dérogation en vertu de l'art. 28 LTr 1999-4881 5255</w:t>
      </w:r>
    </w:p>
    <w:p>
      <w:r>
        <w:t>- Tetra Pak (Suisse) SA, 1680 Romont FR diverses parties d'entreprise 42 ho 12 septembre 1999 au 23 février 2002 (remplacement) Travail du dimanche (art. 19 LTr) - UCB Farchim SA, 1630 Bulle Synthèse et pharmacie</w:t>
      </w:r>
    </w:p>
    <w:p>
      <w:r>
        <w:rPr>
          <w:b/>
        </w:rPr>
        <w:t>E. 10</w:t>
      </w:r>
    </w:p>
    <w:p>
      <w:r>
        <w:t>109 936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