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10109047 vom 27. Mai 1997</w:t>
      </w:r>
    </w:p>
    <w:p>
      <w:r>
        <w:t>Bundesverwaltung, 1997-05-27, DE</w:t>
      </w:r>
    </w:p>
    <w:p>
      <w:r>
        <w:rPr>
          <w:b/>
        </w:rPr>
        <w:t xml:space="preserve">Quelle: </w:t>
      </w:r>
      <w:r>
        <w:t>https://mcp.opencaselaw.ch/entscheid/ch_vb__td_class__metadataCell__10109047__td_</w:t>
      </w:r>
    </w:p>
    <w:p>
      <w:r>
        <w:t>FR: CH_VB 10109047 du 27 mai 1997</w:t>
      </w:r>
    </w:p>
    <w:p>
      <w:r>
        <w:t>IT: CH_VB 10109047 del 27 maggio 1997</w:t>
      </w:r>
    </w:p>
    <w:p>
      <w:pPr>
        <w:pStyle w:val="Heading2"/>
      </w:pPr>
      <w:r>
        <w:t>Erwägungen</w:t>
      </w:r>
    </w:p>
    <w:p>
      <w:r>
        <w:rPr>
          <w:b/>
        </w:rPr>
        <w:t>E. 27</w:t>
      </w:r>
    </w:p>
    <w:p>
      <w:r>
        <w:t>ho 6 avril 1997 au 15 avril 2000 (renouvellement) - lamtec SA, 2108 Couvet usinage CNC et reprises 2 ho 1er avril 1997 au 4 avril 1998 335</w:t>
      </w:r>
    </w:p>
    <w:p>
      <w:r>
        <w:t>- R. Rougement SA, 2740 Moutier atelier de décolletage 2 ho 21 avril 1997 au 22 avril 2000 (renouvellement) Permis avec dérogation en vertu de l'art. 28 LTr - Hero La Chinoise, 1260 Nyon fabrication de pâtes alimentaires et conditionnement 8 ho 2 mars 1997 au 4 mars 2000 (renouvellement) Permis avec dérogation en vertu de l'art. 28 LTr - Matthey &amp; Cie SA, 1143 Apples linge de formage, soudage et sciage de tubes en acier inoxydable 10 ho 8 juin 1997 au 10 juin 2000 (renouvellement) Travail du dimanche (art. 19 LTr) - Thécla SA, 2882 St-Ursanne centre automatique de frappe (CAF), ateliers de frappe, d'usinage et d'entretien 9 ho 6 avril 1997 au 15 avril 2000 (renouvellement) SofSofapain SA, 1134 Chigny fabrication de pain et d'articles de petite boulangerie et de pâtisserie 13 ho 11 mai 1997 au 13 mai 2000 (renouvellement) - Adax SA, 2034 Peseux décolletage 2 ho 11 mai 1997 au 13 mai 2000 (renouvellement) Portescap, 2301 La Chaux-de-Fonds bobinage 1 ho 13 avril 1997 au 18 avril 1998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w:t>
      </w:r>
    </w:p>
    <w:p>
      <w:r>
        <w:rPr>
          <w:b/>
        </w:rPr>
        <w:t>E. 29</w:t>
      </w:r>
    </w:p>
    <w:p>
      <w:r>
        <w:t>50). 336</w:t>
      </w:r>
    </w:p>
    <w:p>
      <w:r>
        <w:t>Permis concernant la durée du travail octroyés Déplacement des limites du travail de jour Motifs: Exécution de commandes urgentes, horaire d'exploita- tion nécessaire pour des raisons économiques (art. 10, 2e al. Ltr) - Vibro-Meter SA Fabrique d'appareils de mesure et d'enregistrements électroniques, 1701 Fribourg département production mécanique sur machine CNC 4 ho 7 mai 1997 au 31 octobre 1997 Travail de jour à deux équipes Motifs: Exécution de commandes urgentes, horaire d'exploita- tion nécessaire pour des raisons économiques (art. 23, 1er al. LTr) - Quinche SA, 2300 La Chaux-de-Fonds érosion-mécanique et étampage 12 ho 24 mars 1997 jusqu'à nouvel avis (remplacement) (ho = hommes, f = femmes, j = jeunes gens) Voies de droit Conformément à l'article 55 LTr et aux articles 44 ss. LPA ces décisions peuvent être attaquées devant la commission de recours du Département fédéral de l'économie publique, 3202 Frauenkappelen, par recours admnistratif,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27 mai 1997 Office fédéral de l'industrie, des arts et métiers et du travail: Division de la protection des travailleurs et du droit du travail 337</w:t>
      </w:r>
    </w:p>
    <w:p>
      <w:r>
        <w:t>Exécution de la loi fédérale sur la formation professionnelle L'Union suisse des patrons confiseurs-pâtissiers-glaciers a déposé un projet de règlement concernant l'examen professionnel de chef confiseur-pâtissier-glacier,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l'industrie, des arts et métiers et du travail, division de la formation professionnelle, Monbijoustrasse 43, 3003 Berne. Le délai d'opposition auprès de cet office est de 30 jours. 27 mai 1997 Office fédéral de l'industrie, des arts et métiers et du travail: Division de la formation professionnelle F39263 338</w:t>
      </w:r>
    </w:p>
    <w:p>
      <w:r>
        <w:t>Prescriptions de formation et d'examen de fin d'apprentissage de lithographe et de typographe Abrogation du 22 avril 1997 Le Département fédéral de l'économie publique arrête: Article premier Abrogation du droit en vigueur Les prescriptions suivantes sont abrogées avec effet au 1er mai 1997: a. Le règlement d'apprentissage et d'examen de fin d'apprentissage du 1er juillet 199l1) de lithographe; Le programme d'enseignement professionnel du 1er juillet 199l1) de litho- graphe; b. Le règlement d'apprentissage et d'examen de fin d'apprentissage du 19 juin 19892) de typographe; Le programme d'enseignement professionnel du 19 juin 19892' de typo- graphe. Art. 2 Dispositions transitoires 1 Les apprentis lithographes et typographes ayant commencé leur apprentissge avant le 1er mai 1997 l'achèvent conformément aux anciens règlements. 2 Les candidats qui répètent l'examen peuvent sur demande le subir jusqu'au</w:t>
      </w:r>
    </w:p>
    <w:p>
      <w:r>
        <w:rPr>
          <w:b/>
        </w:rPr>
        <w:t>E. 31</w:t>
      </w:r>
    </w:p>
    <w:p>
      <w:r>
        <w:t>décembre 2003, selon les anciens règlements. 22 avril 1997 Département fédéral de l'économie publique: Delamuraz N39245 ') FF 1991 III 1584 2&gt; FF 1989 III 1209 1997-256 339</w:t>
      </w:r>
    </w:p>
    <w:p>
      <w:r>
        <w:t>Allocation de subsides fédéraux pour améliorations foncières et constructions rurales Décisions de l'Office fédéral de l'agriculture, Division Améliorations structurelles Commune de Saint-Maurice VS, rural communautaire Ferneres, projet no VS3952 Voies de recours En vertu de l'article 68 de l'ordonnance du 14 juin 1971 sur les améliorations foncières (RS 913..I),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27 mai 1997 Office fédéral de l'agriculture Division Améliorations structurelles 340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1997 Année Anno Band 3 Volume Volume Heft 20 Cahier Numero Geschäftsnummer --- Numéro d'affaire Numero dell'oggetto Datum 27.05.1997 Date Data Seite 331-340 Page Pagina Ref. No 10 109 047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