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10107849 vom 12. Juli 1994</w:t>
      </w:r>
    </w:p>
    <w:p>
      <w:r>
        <w:t>Bundesverwaltung, 1994-07-12, DE</w:t>
      </w:r>
    </w:p>
    <w:p>
      <w:r>
        <w:rPr>
          <w:b/>
        </w:rPr>
        <w:t xml:space="preserve">Quelle: </w:t>
      </w:r>
      <w:r>
        <w:t>https://mcp.opencaselaw.ch/entscheid/ch_vb__td_class__metadataCell__10107849__td_</w:t>
      </w:r>
    </w:p>
    <w:p>
      <w:r>
        <w:t>FR: CH_VB 10107849 du 12 juillet 1994</w:t>
      </w:r>
    </w:p>
    <w:p>
      <w:r>
        <w:t>IT: CH_VB 10107849 del 12 luglio 1994</w:t>
      </w:r>
    </w:p>
    <w:p>
      <w:pPr>
        <w:pStyle w:val="Heading2"/>
      </w:pPr>
      <w:r>
        <w:t>Volltext</w:t>
      </w:r>
    </w:p>
    <w:p>
      <w:r>
        <w:t>#ST# Avis L'Office fédéral de l'industrie, des arts et métiers et du travail (OFIAMT) publie l'étude intitulée: «La situation de la femme active» d'Anita E. Calonder Gerster L'étude a été commandée par l'OFIAMT et sert à la mise en œuvre des mesures spéciales en faveur du perfectionnement. Elle se propose de fournir des points de repère qui permettent de définir des priorités pour la promotion de l'activité professionnelle des femmes, en particulier de celles qui envisagent de réintégrer le monde du travail. L'étude met en lumière les causes et les obstacles qui posent des problèmes particuliers aux femmes exerçant une activité lucrative et fait état des analyses et des travaux de base qui sont consacrés aux diverses questions se rapportant au plan de vie et à la planification professionnelle des femmes. Elle précise le niveau auquel se situe la discussion et attire l'attention sur les approfondissements et les modifications nécessaires. Elle préconise, d'une part, des mesures visant à améliorer le plan de carrière et, d'autre part, des adaptations en matière de politique de l'éducation. L'étude comprend cinq parties: Partie I Conditions générales régissant l'activité lucrative des femmes Partie II Activité lucrative et parcours professionnel des femmes Partie III Activité lucrative et attitude des femmes à l'égard de la formation continue Partie IV Formation continue des femmes et éducation des adultes Partie V Résumé et conclusions 125 pages avec une importante bibliographie N° de l'article: 710.301 f / Prix: fr. 11.— L'étude peut être commandée par écrit à l'Office central fédéral des imprimés et du matériel, 3000 Berne. [35] 606</w:t>
      </w:r>
    </w:p>
    <w:p>
      <w:r>
        <w:t>&lt;* La Chancellerie fédérale publie la liste des Abréviations des titres des actes législatifs fédéraux Etat au 1er juillet 1993 La brochure 1993 regroupant les abréviations des titres des actes législatifs fédéraux vient remplacer celle de 1976. Publiée en trois langues (allemand, français, italien), elle se limite aux abréviations des titres des actes du droit fédéral et ne comprend donc ni les abréviations d'autres publications, ni celles des services fédéraux et des organisations internationales. On y trouve les titres de tous les actes en vigueur qui ont été publiés dans le Recueil officiel des lois fédérales (RO) avant le 1er juillet 1993. La section Terminologie des Services linguistiques centraux de la Chancellerie fédérale tient à jour, par le biais de la banque centrale de données terminolo- giques de l'administration fédérale (TERMDAT), cette liste d'abréviations, qui sera désormais publiée à intervalles réguliers. Le prix est de 13 francs Les commandes doivent être adressées par écrit à l'Office central fédéral des imprimés et du matériel, section Diffusion, 3000 Berne. F36327 [3] L'Office fédéral des assurances sociales a publié: Allocations familiales dans l'agriculture Recueil des dispositions en vigueur, des barèmes et du commentaire au 1er avril 1992. 76 pages, n° de commande 318.806f, prix 9 francs Cette publication peut être également obtenue en langue allemande. Les commandes doivent être passées par écrit à l'Office central fédéral des imprimés et du matériel, 3000 Berne. F36299 [16] 607</w:t>
      </w:r>
    </w:p>
    <w:p>
      <w:r>
        <w:t>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Volume 53 Logements et tailles des ménages Comment analyser le potentiel d'utilisation d'après les plans 80 pages, n° de commande 725.053 f, prix: 12 francs Volume 54 Comportement des investisseurs sur le marché immobilier du logement 124 pages, n° de commande 725.054 f, prix: 16 francs Vient de paraître: Volume 57 La cité Davidsboden à Baie - Expériences faites avec la participation des locataires 160 pages, n° de commande 725.057 f, prix: 20 francs Ces volumes peuvent être obtenus en français et en allemand. Les commandes doivent indiquer le numéro de commande et être adressées par écrit à l'Office central fédéral des imprimés et du matériel, 3000 Berne, ou aux librairies. F36812 [11] 608</w:t>
      </w:r>
    </w:p>
    <w:p>
      <w:r>
        <w:t>Schweizerisches Bundesarchiv, Digitale Amtsdruckschriften Archives fédérales suisses, Publications officielles numérisées Archivio federale svizzero, Pubblicazioni ufficiali digitali Avis In Bundesblatt Dans Feuille fédérale In Foglio federale Jahr 1994 Année Anno Band 3 Volume Volume Heft 27 Cahier Numero Geschäftsnummer --- Numéro d'affaire Numero dell'oggetto Datum 12.07.1994 Date Data Seite 606-608 Page Pagina Ref. No 10 107 849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