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10107501 vom 7. September 1993</w:t>
      </w:r>
    </w:p>
    <w:p>
      <w:r>
        <w:t>Bundesverwaltung, 1993-09-07, DE</w:t>
      </w:r>
    </w:p>
    <w:p>
      <w:r>
        <w:rPr>
          <w:b/>
        </w:rPr>
        <w:t xml:space="preserve">Quelle: </w:t>
      </w:r>
      <w:r>
        <w:t>https://mcp.opencaselaw.ch/entscheid/ch_vb__td_class__metadataCell__10107501__td_</w:t>
      </w:r>
    </w:p>
    <w:p>
      <w:r>
        <w:t>FR: CH_VB 10107501 du 7 septembre 1993</w:t>
      </w:r>
    </w:p>
    <w:p>
      <w:r>
        <w:t>IT: CH_VB 10107501 del 7 settembre 1993</w:t>
      </w:r>
    </w:p>
    <w:p>
      <w:pPr>
        <w:pStyle w:val="Heading2"/>
      </w:pPr>
      <w:r>
        <w:t>Erwägungen</w:t>
      </w:r>
    </w:p>
    <w:p>
      <w:r>
        <w:rPr>
          <w:b/>
        </w:rPr>
        <w:t>E. 7</w:t>
      </w:r>
    </w:p>
    <w:p>
      <w:r>
        <w:t>septembre 1993 Direction fédéral des forêts 346</w:t>
      </w:r>
    </w:p>
    <w:p>
      <w:r>
        <w:t>Demandes d'octroi de permis concernant la durée du travail Travail de jour à deux équipes (art. 23 LT) - RMB Roulements Miniatures SA, 2500 Bienne 6 départements meulage et montage 32 ho</w:t>
      </w:r>
    </w:p>
    <w:p>
      <w:r>
        <w:rPr>
          <w:b/>
        </w:rPr>
        <w:t>E. 10</w:t>
      </w:r>
    </w:p>
    <w:p>
      <w:r>
        <w:t>janvier 1994 au 11 janvier 1997 (renouvellement) Travail de nuit ou travail à trois équipes (art. 17 ou 24 LT) - Alusuisse Aluminium Suisse SA, 3965 Chippis usine de Sous-Géronde, Sierre, train de laminage à chaud 30 ho 30 août 1993 au 3 septembre 1994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 29 50) . Permis concernant la durée du travail octroyés Déplacement des limites du travail de jour Motifs: Exécution de commandes urgentes, horaire d'exploita- tion nécessaire pour des raisons économiques (art. 10, 2e al., LT) - Reuge SA, 1450 Ste-Croix départements de fendage des claviers et d'accordage 4 ho</w:t>
      </w:r>
    </w:p>
    <w:p>
      <w:r>
        <w:rPr>
          <w:b/>
        </w:rPr>
        <w:t>E. 11</w:t>
      </w:r>
    </w:p>
    <w:p>
      <w:r>
        <w:t>octobre 1993 au 12 octobre 1996 (renouvellement) 347</w:t>
      </w:r>
    </w:p>
    <w:p>
      <w:r>
        <w:t>Travail de jour à deux équipes Motifs: Exécution de commandes urgentes, horaire d'exploita- tion nécessaire pour des raisons économiques (art. 23, 1er al., LT) - Manufacture Jaeger-Le Coultre SA, 1347 Le Sentier atelier des machines CNC 20 ho 9 août 1993 au 10 août 1996 (renouvellement)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45/29 50). 7 septembre 1993 Office fédéral de l'industrie, des arts et métiers et du travail : Division de la protection des travailleurs et du droit du travail 348</w:t>
      </w:r>
    </w:p>
    <w:p>
      <w:r>
        <w:t>Exécution de la loi fédérale sur la formation professionnelle Le Club Suisse de Marketing (CMS), la Société suisse des employés de commerce (SSEC) et la Vente Suisse (association des spécialistes et entreprises axés vers la vente) ont déposé un projet de modification des articles 1er, 2,4,5,6,7,10,11,12, 14, 15, 16, 18, 20, 21 et 22 du règlement concernant l'examen professionnel supérieur de chef de vente,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l'industrie, des arts et métiers et du travail, division de la formation professionnelle, Bundesgasse 8, 3003 Berne. Le délai d'opposition auprès de cet office est de 30 jours. 7 septembre 1993 Office fédéral de l'industrie,. des arts et métiers et du travail: Division de la formation professionnelle F36153 24 Feuille fédérale. 145° année. Vol. III 349</w:t>
      </w:r>
    </w:p>
    <w:p>
      <w:r>
        <w:t>35703 Monteur offset/Monteuse offset Offsetmonteur/Offsetmontcurin Montatore offset Monteur offset/Monteuse offset A Règlement d'apprentissage et d'examen de fin d'apprentissage du 3 juin 1993 B Programme d'enseignement professionnel du 26 juin 1989 Entrée en vigueur 1er juillet 1993 Le texte de ce règlement et programme d'enseignement n'est pas publié dans la Feuille fédérale. Des tirés à part peuvent être obtenus auprès de l'Office central fédéral des imprimés et du matériel, 3000 Berne. 7 septembre 1993 Chancellerie fédérale 36124 350 ad 1993-431</w:t>
      </w:r>
    </w:p>
    <w:p>
      <w:r>
        <w:t>Allocation de subsides fédéraux pour améliorations foncières et constructions rurales Décisions du Service fédéral des améliorations foncières - Commune de Villars-Tiercelin VD, rationalisation de bâti- ment au village, projet n° VD2657 Voles de recours En vertu de l'article 68 de l'ordonnance sur les améliora- tions foncières (RS 913. i), des articles 44 ss de la loi fé- dérale sur la procédure administrative (RS 172 . 02,1 ) , de l'article 12 de la loi fédérale sur la protection de la na- ture et du paysage (RS 451) et de l'article 14 de la loi fé- dérale sur les chemins pour piétons et les chemins de ran- donnée pédestre (RS 704 ) . ces décisions peuvent faire l'objet d'un recours administratif auprès du Département fé- déral de l'économie publique, dans un délai de 30 jours à compter de la présente publication. Le recours sera présenté en deux exemplaires; il indiquera les conclusions, les mo- tifs et les moyens de preuve et portera la signature du re- courant ou de son mandataire. Les personnes habilitées à recourir pourront consulter les décisions et les dossiers de projets auprès du Service fédé- ral des améliorations foncières, Mattenhofstrasse 5, 3003 Berne, dans le délai imparti pour les recours et après s'être annoncées par téléphone (tél. 031 61 26 55). 7 septembre 1993 Service fédéral des améliorations foncières 351</w:t>
      </w:r>
    </w:p>
    <w:p>
      <w:r>
        <w:t>Allocation de subsides fédéraux pour la correction des cours d'eau Décision de l'Office fédéral de l'économie des eaux - Canton de Fribourg, commune de Prez-vers-Noréaz. Assainissement du ruisseau du Fochaux, décision no 302 Voies de recours Un recours administratif peut être déposé contre cette décision au département fédéral des transports, des communications et de l'énergie, conformément aux articles 44 et suivants de la loi fédéral sur la procédure administrative (RS 172.021). article 12 de la loi fédérale sur la protection de la nature et du paysage (RS 451) et aticle 14 de la loi fédéral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projets en question, en s'adressant à l'Office fédéral de l'économie des eaux, Effingerstrasse 77, 3001 Berne, après s'être préalablement annoncé par téléphone (031 61 54 80). 7 septembre 1993 Office fédéral de l'économie des eaux 352</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1993 Année Anno Band 3 Volume Volume Heft 35 Cahier Numero Geschäftsnummer --- Numéro d'affaire Numero dell'oggetto Datum 07.09.1993 Date Data Seite 346-352 Page Pagina Ref. No 10 107 501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