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10107333 vom 26. April 1993</w:t>
      </w:r>
    </w:p>
    <w:p>
      <w:r>
        <w:t>Bundesverwaltung, 1993-04-26, DE</w:t>
      </w:r>
    </w:p>
    <w:p>
      <w:r>
        <w:rPr>
          <w:b/>
        </w:rPr>
        <w:t xml:space="preserve">Quelle: </w:t>
      </w:r>
      <w:r>
        <w:t>https://mcp.opencaselaw.ch/entscheid/ch_vb__td_class__metadataCell__10107333__td_</w:t>
      </w:r>
    </w:p>
    <w:p>
      <w:r>
        <w:t>FR: CH_VB 10107333 du 26 avril 1993</w:t>
      </w:r>
    </w:p>
    <w:p>
      <w:r>
        <w:t>IT: CH_VB 10107333 del 26 aprile 1993</w:t>
      </w:r>
    </w:p>
    <w:p>
      <w:pPr>
        <w:pStyle w:val="Heading2"/>
      </w:pPr>
      <w:r>
        <w:t>Volltext</w:t>
      </w:r>
    </w:p>
    <w:p>
      <w:r>
        <w:t>#ST# Assemblée fédérale Le Conseil national s'est réuni en session spéciale (9e session de la 44e législa- ture), le lundi 26 avril 1993, à 14 h. 30. Le Conseil des Etats s'est réuni en session spéciale (9e session de la 44e législa- ture), le mardi 27 avril 1993, à 14 heures. F35895 1401</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1993 Année Anno Band 1 Volume Volume Heft 17 Cahier Numero Geschäftsnummer --- Numéro d'affaire Numero dell'oggetto Datum 04.05.1993 Date Data Seite 1401-1401 Page Pagina Ref. No 10 107 333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