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10104771 vom 12. Juni 1986</w:t>
      </w:r>
    </w:p>
    <w:p>
      <w:r>
        <w:t>Bundesverwaltung, 1986-06-12, DE</w:t>
      </w:r>
    </w:p>
    <w:p>
      <w:r>
        <w:rPr>
          <w:b/>
        </w:rPr>
        <w:t xml:space="preserve">Quelle: </w:t>
      </w:r>
      <w:r>
        <w:t>https://mcp.opencaselaw.ch/entscheid/ch_vb__td_class__metadataCell__10104771__td_</w:t>
      </w:r>
    </w:p>
    <w:p>
      <w:r>
        <w:t>FR: CH_VB 10104771 du 12 juin 1986</w:t>
      </w:r>
    </w:p>
    <w:p>
      <w:r>
        <w:t>IT: CH_VB 10104771 del 12 giugno 1986</w:t>
      </w:r>
    </w:p>
    <w:p>
      <w:pPr>
        <w:pStyle w:val="Heading2"/>
      </w:pPr>
      <w:r>
        <w:t>Volltext</w:t>
      </w:r>
    </w:p>
    <w:p>
      <w:r>
        <w:t>#ST# Arrêté du Conseil fédéral étendant le champ d'application de la convention collective nationale de l'industrie du meuble Abrogation du 12 juin 1986 Le Conseil fédéral suisse, vu l'article 17 de la loi fédérale du 28 septembre 1956" permettant d'éten- dre le champ d'application de la convention collective de travail, arrête: Article unique Les arrêtés du Conseil fédéral des 5 juin 1984 et 1er avril 19852) étendant le champ d'application de la convention collective nationale de l'industrie du meuble sont abrogés avec effet le 30 juin 1986. 12 juin 1986 Au nom du Conseil fédéral suisse: Le président de la Confédération, Egli Le chancelier de la Confédération, Buser 30756 ') RS 221.215.311 2&gt; FF 1984 11716,19851907 1986-490 42 Feuille fédérale. 138eannée. Vol. II 593</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l'industrie du meuble Abrogation du 12 juin 1986 In Bundesblatt Dans Feuille fédérale In Foglio federale Jahr 1986 Année Anno Band 2 Volume Volume Heft 24 Cahier Numero Geschäftsnummer --- Numéro d'affaire Numero dell'oggetto Datum 24.06.1986 Date Data Seite 593-593 Page Pagina Ref. No 10 104 771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