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10104464 vom 6. August 1985</w:t>
      </w:r>
    </w:p>
    <w:p>
      <w:r>
        <w:t>Bundesverwaltung, 1985-08-06, DE</w:t>
      </w:r>
    </w:p>
    <w:p>
      <w:r>
        <w:rPr>
          <w:b/>
        </w:rPr>
        <w:t xml:space="preserve">Quelle: </w:t>
      </w:r>
      <w:r>
        <w:t>https://mcp.opencaselaw.ch/entscheid/ch_vb__td_class__metadataCell__10104464__td_</w:t>
      </w:r>
    </w:p>
    <w:p>
      <w:r>
        <w:t>FR: CH_VB 10104464 du 6 août 1985</w:t>
      </w:r>
    </w:p>
    <w:p>
      <w:r>
        <w:t>IT: CH_VB 10104464 del 6 agosto 1985</w:t>
      </w:r>
    </w:p>
    <w:p>
      <w:pPr>
        <w:pStyle w:val="Heading2"/>
      </w:pPr>
      <w:r>
        <w:t>Erwägungen</w:t>
      </w:r>
    </w:p>
    <w:p>
      <w:r>
        <w:rPr>
          <w:b/>
        </w:rPr>
        <w:t>E. 1</w:t>
      </w:r>
    </w:p>
    <w:p>
      <w:r>
        <w:t>Nouvelle association qui a présenté une demande de participation à la gestion d'une caisse de compensation existante Association Caisse Association suisse des Caisse de compensation des arts et détaillants en textiles métiers suisses</w:t>
      </w:r>
    </w:p>
    <w:p>
      <w:r>
        <w:rPr>
          <w:b/>
        </w:rPr>
        <w:t>E. 2</w:t>
      </w:r>
    </w:p>
    <w:p>
      <w:r>
        <w:t>Voix consultative d'association de salariés Les associations de salariés qui voudront, dès le 1er janvier 1986, en vertu de l'article 58, 2e alinéa, LAVS, avoir voix consultative au sein du comité de direction des caisses devront en faire la demande auprès de l'Office fédéral des assurances sociales dans un délai de deux mois à partir de la présente publication. Elles devront, en même temps, indi- quer à quelles associations fondatrices se rapporte leur demande. Si plusieurs associations de salariés veulent faire valoir leur droit en commun, elles doivent le déclarer expressément dans leur demande en indiquant les noms de toutes les associations de salariés intéressées. La preuve que les conditions légales sont remplies doit être fournie à l'Office fédéral par les associations qui présentent leur demande, et cela dans le délai de deux mois indiqué ci-dessus (art. 105, 3e al., RAVS).</w:t>
      </w:r>
    </w:p>
    <w:p>
      <w:r>
        <w:rPr>
          <w:b/>
        </w:rPr>
        <w:t>E. 6</w:t>
      </w:r>
    </w:p>
    <w:p>
      <w:r>
        <w:t>août 1985 Chancellerie fédérale ad 1985-381 701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2 Volume Volume Heft 30 Cahier Numero Geschäftsnummer --- Numéro d'affaire Numero dell'oggetto Datum 06.08.1985 Date Data Seite 699-701 Page Pagina Ref. No</w:t>
      </w:r>
    </w:p>
    <w:p>
      <w:r>
        <w:rPr>
          <w:b/>
        </w:rPr>
        <w:t>E. 10</w:t>
      </w:r>
    </w:p>
    <w:p>
      <w:r>
        <w:t>104 464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