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10103386 vom 25. Mai 1982</w:t>
      </w:r>
    </w:p>
    <w:p>
      <w:r>
        <w:t>Bundesverwaltung, 1982-05-25, DE</w:t>
      </w:r>
    </w:p>
    <w:p>
      <w:r>
        <w:rPr>
          <w:b/>
        </w:rPr>
        <w:t xml:space="preserve">Quelle: </w:t>
      </w:r>
      <w:r>
        <w:t>https://mcp.opencaselaw.ch/entscheid/ch_vb__td_class__metadataCell__10103386__td_</w:t>
      </w:r>
    </w:p>
    <w:p>
      <w:r>
        <w:t>FR: CH_VB 10103386 du 25 mai 1982</w:t>
      </w:r>
    </w:p>
    <w:p>
      <w:r>
        <w:t>IT: CH_VB 10103386 del 25 maggio 1982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290 131 Recettes 1982 en plus 8228 — 23815 9910 — en moins 15746 6387 — — NB. Les différences minimes qui apparaissent dans ce tableau proviennent du fait que les montants exacts ont été arrondis. 117 27475</w:t>
      </w:r>
    </w:p>
    <w:p>
      <w:r>
        <w:t>Délai imparti pour la récolte des signatures; 25 novembre 1983 Initiative populaire «pour la compensation de la progression à froid» Examen préliminaire La Chancellerie fédérale suisse, après examen de la liste de signatures présentée le 5 mai 1982 à l'appui de l'initiative populaire fédérale «pour la compensation de la progression à froid»; vu les articles 68 et 69 de la loi fédérale du 17 décembre 1976 « sur les droits politiques, décide: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