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10103327 vom 23. März 1982</w:t>
      </w:r>
    </w:p>
    <w:p>
      <w:r>
        <w:t>Bundesverwaltung, 1982-03-23, DE</w:t>
      </w:r>
    </w:p>
    <w:p>
      <w:r>
        <w:rPr>
          <w:b/>
        </w:rPr>
        <w:t xml:space="preserve">Quelle: </w:t>
      </w:r>
      <w:r>
        <w:t>https://mcp.opencaselaw.ch/entscheid/ch_vb__td_class__metadataCell__10103327__td_</w:t>
      </w:r>
    </w:p>
    <w:p>
      <w:r>
        <w:t>FR: CH_VB 10103327 du 23 mars 1982</w:t>
      </w:r>
    </w:p>
    <w:p>
      <w:r>
        <w:t>IT: CH_VB 10103327 del 23 marzo 1982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mars 1982 Tribunal militaire de division 2: Le président, major Michel Jaton 27343. Le président du tribunal militaire de division 2, A vous : K m o non incorporée; tous deux actuellement sans domicile connu, vous êtes cités à comparaître à l'audience du tribunal militaire de division 2, siégeant le mercredi 21 avril 1982, à 8 h. 30, à Neuchâtel, Le Château, Salle des Etats, sous l'inculpation, pour Spaetig, d'insoumission intentionnelle, d'inob- servation de prescriptions de service, et pour Kocher, de refus de servir. Si vous ne vous présentez pas, vous serez jugés par défaut.</w:t>
      </w:r>
    </w:p>
    <w:p>
      <w:r>
        <w:rPr>
          <w:b/>
        </w:rPr>
        <w:t>E. 12</w:t>
      </w:r>
    </w:p>
    <w:p>
      <w:r>
        <w:t>mars 1982 Tribunal militaire de division 1 : Le président, lt-colonel Maurice Rochat 27342 712</w:t>
      </w:r>
    </w:p>
    <w:p>
      <w:r>
        <w:t>Décision approuvant une modification de la redevance d'atterrissage applicable sur l'aéroport de Zurich aux aéronefs d'un poids maximal au décollage supérieur à 31 tonnes du 3 mars 1982 L'Office fédéral de l'aviation civile, vu l'article 3 de l'ordonnance du Conseil fédéral du 21 novembre 19731&gt; relative à la perception de redevances de sécurité aérienne; en application de l'article 39 de la loi fédérale du 21 décembre 1948 2) sur la navigation aérienne, décide: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