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p89e vom 31. Dezember 1985</w:t>
      </w:r>
    </w:p>
    <w:p>
      <w:r>
        <w:t>Bundesverwaltung, 1985-12-31, DE</w:t>
      </w:r>
    </w:p>
    <w:p>
      <w:r>
        <w:rPr>
          <w:b/>
        </w:rPr>
        <w:t xml:space="preserve">Quelle: </w:t>
      </w:r>
      <w:r>
        <w:t>https://mcp.opencaselaw.ch/entscheid/ch_vb__p89e_</w:t>
      </w:r>
    </w:p>
    <w:p>
      <w:r>
        <w:t>FR: CH_VB p89e du 31 décembre 1985</w:t>
      </w:r>
    </w:p>
    <w:p>
      <w:r>
        <w:t>IT: CH_VB p89e del 31 dicembre 1985</w:t>
      </w:r>
    </w:p>
    <w:p>
      <w:pPr>
        <w:pStyle w:val="Heading2"/>
      </w:pPr>
      <w:r>
        <w:t>Erwägungen</w:t>
      </w:r>
    </w:p>
    <w:p>
      <w:r>
        <w:rPr>
          <w:b/>
        </w:rPr>
        <w:t>E. 7</w:t>
      </w:r>
    </w:p>
    <w:p>
      <w:r>
        <w:t>Heures de bureau et jours fériés Organigramma dell'amministrazione federale Elenco dei servizi ed abbreviazioni Orario d'ufficio e giorni festivi II. Teil Ile partie Il parte Bundesversammlung, Bundesrat Bundesgericht Eidgenössisches Versicherungsgericht Assemblée fédérale, Conseil fédéral Tribunal fédéral 31 Tribunal fédéral des assurances Assemblea federale, Consiglio federale Tribunale federale Tribunale federale delle assicurazioni III. Teil llle partie III parte Organisation der Departemente, Verwaltungen und Betriebe usw. Organisation des départements, administrations et entreprises, etc. 53 Organizzazione dei dipartimenti, amministrazioni ed aziende, ecc.</w:t>
      </w:r>
    </w:p>
    <w:p>
      <w:r>
        <w:t>I. Teil Ire partie I parte Seite page pagina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