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,00,' vom 29. Juli 1997</w:t>
      </w:r>
    </w:p>
    <w:p>
      <w:r>
        <w:t>Bundesverwaltung, 1997-07-29, DE</w:t>
      </w:r>
    </w:p>
    <w:p>
      <w:r>
        <w:rPr>
          <w:b/>
        </w:rPr>
        <w:t xml:space="preserve">Quelle: </w:t>
      </w:r>
      <w:r>
        <w:t>https://mcp.opencaselaw.ch/entscheid/ch_vb__00___</w:t>
      </w:r>
    </w:p>
    <w:p>
      <w:r>
        <w:t>FR: CH_VB ,00,' du 29 juillet 1997</w:t>
      </w:r>
    </w:p>
    <w:p>
      <w:r>
        <w:t>IT: CH_VB ,00,' del 29 luglio 1997</w:t>
      </w:r>
    </w:p>
    <w:p>
      <w:pPr>
        <w:pStyle w:val="Heading2"/>
      </w:pPr>
      <w:r>
        <w:t>Erwägungen</w:t>
      </w:r>
    </w:p>
    <w:p>
      <w:r>
        <w:rPr>
          <w:b/>
        </w:rPr>
        <w:t>E. 29</w:t>
      </w:r>
    </w:p>
    <w:p>
      <w:r>
        <w:t>Cahier Numero Datum 29.07.1997 Date Data Seite 1625-1644 Page Pagina Ref. No</w:t>
      </w:r>
    </w:p>
    <w:p>
      <w:r>
        <w:rPr>
          <w:b/>
        </w:rPr>
        <w:t>E. 30</w:t>
      </w:r>
    </w:p>
    <w:p>
      <w:r>
        <w:t>005 431 Das Dokument wurde durch das Schweizerische Bundesarchiv digitalisiert. Le document a été digitalisé par les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