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Stand: 1.10.1993 vom 31. Dezember 1993</w:t>
      </w:r>
    </w:p>
    <w:p>
      <w:r>
        <w:t>Bundesverwaltung, 1993-12-31, DE</w:t>
      </w:r>
    </w:p>
    <w:p>
      <w:r>
        <w:rPr>
          <w:b/>
        </w:rPr>
        <w:t xml:space="preserve">Quelle: </w:t>
      </w:r>
      <w:r>
        <w:t>https://mcp.opencaselaw.ch/entscheid/ch_vb_Stand__1.10.1993_</w:t>
      </w:r>
    </w:p>
    <w:p>
      <w:r>
        <w:t>FR: CH_VB Stand: 1.10.1993 du 31 décembre 1993</w:t>
      </w:r>
    </w:p>
    <w:p>
      <w:r>
        <w:t>IT: CH_VB Stand: 1.10.1993 del 31 dicembre 1993</w:t>
      </w:r>
    </w:p>
    <w:p>
      <w:pPr>
        <w:pStyle w:val="Heading2"/>
      </w:pPr>
      <w:r>
        <w:t>Erwägungen</w:t>
      </w:r>
    </w:p>
    <w:p>
      <w:r>
        <w:rPr>
          <w:b/>
        </w:rPr>
        <w:t>E. 1</w:t>
      </w:r>
    </w:p>
    <w:p>
      <w:r>
        <w:t>Bundes kanzlel Eldg. Militär- departement Leitungsstab Gruppe für Rüstungsdienste Zentrale Dienste Rüstungsamt 1 Rüstungsamt 2 Rüstungsamt 3 Bundesamt für ROstungsbetrlebe Kdo der Flieger- und Flieger- abwehrtruppen Bundesamt für Militärflugwesen u. Fliegerabwehr Bundesamt für Militärflugplätze Gruppe für Ausbildung Stab der Gruppe für Ausbildung Bundes am für Infanterie Bundesamt für Mechanisierte und Leichte Truppen Bundesamt für Artillerie Bundesarrtfür Adjutantur Kommandanten Fl Armeekorps Flab Trp</w:t>
      </w:r>
    </w:p>
    <w:p>
      <w:r>
        <w:rPr>
          <w:b/>
        </w:rPr>
        <w:t>E. 4</w:t>
      </w:r>
    </w:p>
    <w:p>
      <w:r>
        <w:t>Etats-majors et troupes Etat-major de direction Groupement de l'état-major général Etat-major du groupement de l'étal-major général Office fédéral de génie et des fortificallons Office fédéral des troupes de transmission Office fédéral des affaires sanitaires defarmée Commissariat central des guerree Office fédéral des troupes de transport Office fédéral des troupes de protection aérienne Intendance du matériel de guerre Departement fédéral des finances Secrétariat général Administration fédérale des finances Office fédéral du personnel Caisse fédérale d'assurance Administration fédé- rale des contributions Administration fédérale des douanes Régie fédérale des alcools Office fédéral de rinformatlque Secrétariat de la commission fédérale des banques Contrôle fédéral des finances Secrétariat des com- missions et de la délégation des finances des Chambres fédérales Département fédéral de l'économie publique Secrétariat Office fédéral des affaires écono- miques extérieures Office fédéral de l'industrie, des arts et métiers et du travail Office fédéral de lag riculture et stations de recherches Office vétérinaire fédéral avec Institut de virologie et d'immunoprophylaxle Office fédéral des questions conjoncturelles Office fédéral pour approvisionnement économique du pays Office fédéral du logement Administration fédérale des blés Département fédéral des transports, des communications et de l'énergie Secrétariat général Office fédéral des transports Office fédéral de l'aviation civile Office fédérai de l'économie des eaux Office fédéral de Ténergle Office fédéral des routes Office fédéral de la communication PTT CFF</w:t>
      </w:r>
    </w:p>
    <w:p>
      <w:r>
        <w:t>Schweizerisches Bundesarchiv, Digitale Amtsdruckschriften Archives fédérales suisses, Publications officielles numérisées Archivio federale svizzero, Pubblicazioni ufficiali digitali Organisationsschema der Bundesverwaltung Schéma d'organisation de l'administration fédérale Organigramma dell'amministrazione federale In Eidgenössischer Staatskalender Dans Annuaire fédéral In Annuario federale Jahr 1993/94 Année Anno Seite 7-8 Page Pagina Ref. No 40 003 065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