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Stand:I.Januar 1996 vom 31. Dezember 1996</w:t>
      </w:r>
    </w:p>
    <w:p>
      <w:r>
        <w:t>Bundesverwaltung, 1996-12-31, DE</w:t>
      </w:r>
    </w:p>
    <w:p>
      <w:r>
        <w:rPr>
          <w:b/>
        </w:rPr>
        <w:t xml:space="preserve">Quelle: </w:t>
      </w:r>
      <w:r>
        <w:t>https://mcp.opencaselaw.ch/entscheid/ch_vb_Stand_I.Januar_1996_</w:t>
      </w:r>
    </w:p>
    <w:p>
      <w:r>
        <w:t>FR: CH_VB Stand:I.Januar 1996 du 31 décembre 1996</w:t>
      </w:r>
    </w:p>
    <w:p>
      <w:r>
        <w:t>IT: CH_VB Stand:I.Januar 1996 del 31 dicembre 1996</w:t>
      </w:r>
    </w:p>
    <w:p>
      <w:pPr>
        <w:pStyle w:val="Heading2"/>
      </w:pPr>
      <w:r>
        <w:t>Volltext</w:t>
      </w:r>
    </w:p>
    <w:p>
      <w:r>
        <w:t>Stand:I.Januar 1996 ßib!. Bundesamt für Wasserwirtschaft Eidgenössischer Staatskalender Annuaire fédéral Annuario federale</w:t>
      </w:r>
    </w:p>
    <w:p>
      <w:r>
        <w:t>Schweizerisches Bundesarchiv, Digitale Amtsdruckschriften Archives fédérales suisses, Publications officielles numérisées Archivio federale svizzero, Pubblicazioni ufficiali digitali Umschlag Couverture Copertina In Eidgenössischer Staatskalender Dans Annuaire fédéral In Annuario federale Jahr 1996 Année Anno Seite 0-0 Page Pagina Ref. No 40 003 100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