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Nachrufe: 287, 398 vom 3. Juni 1996</w:t>
      </w:r>
    </w:p>
    <w:p>
      <w:r>
        <w:t>Bundesverwaltung, 1996-06-03, DE</w:t>
      </w:r>
    </w:p>
    <w:p>
      <w:r>
        <w:rPr>
          <w:b/>
        </w:rPr>
        <w:t xml:space="preserve">Quelle: </w:t>
      </w:r>
      <w:r>
        <w:t>https://mcp.opencaselaw.ch/entscheid/ch_vb_Nachrufe__287__398</w:t>
      </w:r>
    </w:p>
    <w:p>
      <w:r>
        <w:t>FR: CH_VB Nachrufe: 287, 398 du 3 juin 1996</w:t>
      </w:r>
    </w:p>
    <w:p>
      <w:r>
        <w:t>IT: CH_VB Nachrufe: 287, 398 del 3 giugno 1996</w:t>
      </w:r>
    </w:p>
    <w:p>
      <w:pPr>
        <w:pStyle w:val="Heading2"/>
      </w:pPr>
      <w:r>
        <w:t>Volltext</w:t>
      </w:r>
    </w:p>
    <w:p>
      <w:r>
        <w:t>Inhaltsverzeichnis Table des matières Table des matières E III S Inhaltsverzeichnis Allgemeines Nachrufe: 287, 398 Botschaften und Berichte Abbau der Ozonschicht. Protokoll. Ratifizierung: 381 Agrarpaket 1995: 422, 589 AIPLF. Bericht der Delegation 1994/95: 472 Alkoholverwaltung. Voranschlag 1996/97: 379 Automobilsteuergesetz: 478, 589 Bundesgesetz über die politischen Rechte. Teiländerung: 456, 587 Delegation bei der Interparlamentarischen Union. Bericht 1994: 460 Delegation bei der Interparlamentarischen Union. Bericht 1995: 465 EG-Beitrittsverhandlungen vors Volk! Volksinitiative: 338, 587 Fipoi. Finanzhilfen: 459, 587 Geschäftsbericht des Bundesrates, des Bundesgerichtes und des Eidgenössischen Versicherungsgerichtes 1995: 418, 457, 475, 480, 540, 578 Geschäftsprüfungsdelegation. Bericht über ihre Tätigkeit während der 44. Legislaturperiode: 497 GPK-NR/SR. Tätigkeit 1995. Bericht: 488 Internationale Rechtshilfe in Strafsachen. Staatsvertrag mit den USA: 501 Kantonsverfassungen (AR). Gewährleistung: 287 Kantonsverfassungen (ZH, LU, GL, SH, AI, AG, GE, JU). Ge- währleistung: 290 Legislaturplanung 1995–1999: 398, 446 Militärische Bauten (Bauprogramm 1996): 300 Mineralölsteuergesetz: 311, 479, 588 Nukleare Sicherheit. Übereinkommen: 558 PTT. Geschäftsbericht und Rechnung 1995: 542 Rechte des Kindes. Übereinkommen: 342, 359 S.o.S. Schweiz ohne Schnüffelpolizei. Wahrung der inneren Sicherheit. Volksinitiative und Bundesgesetz: 588 SBB. Geschäftsbericht und Rechnungen 1995: 549 Schweizerisches Institut für Rechtsvergleichung. Bundesge- setz. Änderung: 505, 588 Soziale Sicherheit. Abkommen mit Zypern: 382 Soziale Sicherheit. Zusatzabkommen mit dem Fürstentum Liechtenstein: 382 Staatsrechnung 1995: 371 Voranschlag 1996. Nachtrag I: 377 Waffen, Waffenzubehör und Munition. Bundesgesetz: 506, 516 Zolltarifarische Massnahmen 1995/II: 437 Zur Abschaffung der direkten Bundessteuer. Volksinitiative: 588 Standesinitiativen (2) Jura. Kantonsbildungen und Veränderungen von Kantonsge- bieten: 291 Tessin. Waffen- und Munitionsgesetz: 527 Parlamentarische Initiativen (1) Verbesserung der Insolvenzdeckung in der beruflichen Vor- sorge (Rechsteiner Paul): 587 Généralités Eloges funèbres: 287, 398 Messages et rapports AIPLF. Rapport de la délégation 1994/95: 472 Armes, accessoires d’armes et munitions. Loi fédérale: 506, 516 Budget 1996. Supplément I: 377 CdG-CN/CE. Activités 1995. Rapport: 488 CFF. Gestion et comptes 1995: 549 Compte d’Etat 1995: 371 Constitutions cantonales (AR). Garantie: 287 Constitutions cantonales (ZH, LU, GL, SH, AI, AG, GE, JU). Garantie: 290 Délégation auprès de l’Union interparlementaire. Rapport 1994: 460 Délégation auprès de l’Union interparlementaire. Rapport 1995: 465 Délégation des Commissions de gestion. Rapport sur les ac- tivités pendant la 44e législature: 497 Diminution de la couche d’ozone. Protocole. Ratification: 381 Droits de l’enfant. Convention: 342, 359 Entraide internationale en matière pénale. Traité avec les Etats-Unis d’Amérique: 501 Fipoi. Aides financières: 459, 587 Gestion du Conseil fédéral, du Tribunal fédéral et du Tribunal fédéral des assurances 1995: 418, 457, 475, 480, 540, 578 Imposition des véhicules automobiles. Loi: 478, 589 Institut suisse de droit comparé. Loi fédérale. Modification: 505, 588 Législation sur les droits politiques. Révision partielle: 456, 587 Loi sur l’imposition des huiles minérales: 311, 479, 588 Négociations d’adhésion à la CE: que le peuple décide! Initiative populaire: 338, 587 Ouvrages militaires (Programme de constructions 1996): 300 Paquet agricole 1995: 422, 589 Pour l’abolition de l’impôt fédéral direct. Initiative populaire: 588 Programme de législature 1995–1999: 398, 446 PTT. Gestion et compte 1995: 542 Régie des alcools. Budget 1996/97: 379 S.o.S. Pour une Suisse sans police fouineuse. Maintien de la sûreté intérieure. Initiative populaire et loi fédérale: 588 Sécurité sociale. Avenant à la Convention avec la Principau- té de Liechtenstein: 382 Sécurité sociale. Convention avec Chypre: 382 Sûreté nucléaire. Convention: 558 Tarif des douanes. Mesures 1995/II: 437 Initiatives des cantons (2) Jura. Modification du nombre et du territoire des cantons: 291 Tessin. Loi sur les armes et les munitions: 527 Initiatives parlementaires (1) Prévoyance professionnelle. Amélioration de la couverture (Rechsteiner Paul): 587</w:t>
      </w:r>
    </w:p>
    <w:p>
      <w:r>
        <w:t>Table des matières E IV S Inhaltsverzeichnis Motionen (23) Brunner Christiane. Nichtberufsunfallversicherung. Prämien der Arbeitslosen: 441 Büttiker. Bundesamt für Sport: 584 Kommission-SR (96.016). Sanierung der Bundesfinanzen: 447 Küchler. Förderung des Bahngüterverkehrs: 552 Marty Dick. Stärkung des Finanzausgleichs beim Kantonsan- teil an den Bundessteuern: 324 Nationalrat (Bühlmann). Ausländische Ehegattinnen mit Nie- derlassungsbewilligung: 294 Nationalrat (Fischer-Seengen). Raumplanung. Bestehende Nutzungspläne: 528 Nationalrat (FK-NR 96.016). Legislaturfinanzplan 1997– 1999: 447 Nationalrat (Kommission-NR 96.016). Erhöhung der Mehr- wertsteuer zur Finanzierung der AHV (Ziel 9, R 17): 400 Nationalrat (Kommission-NR 96.016). Förderung der kleinen und mittleren Unternehmungen (Ziel 6, R 12): 399 Nationalrat (Kommission-NR 96.016). Förderung der Wettbe- werbsfähigkeit beim Angebot gemeinschaftlicher Infra- strukturen (Ziele 6, 7, R 12, R 15): 399 Nationalrat (Kommission-NR 96.016). Reform der Berufsbil- dung (Ziel 8, R 15): 400 Nationalrat (Kommission-NR 96.016). Reform der Unterneh- mensbesteuerung (Ziel 5, R 10): 446 Nationalrat (Kommission-NR 96.016). Zusammenhänge zwi- schen den schweizerischen, europäischen und weltweiten Entwicklungen (Ziele 18, 19, R 37bis): 399 Nationalrat (Stamm Luzi). Interkantonale Freizügigkeit beim Rechtsanwaltsberuf: 292 Nationalrat (Weyeneth). Deklarationspflicht für Nahrungsmit- tel: 439 Plattner. Zentralstelle für Gesamtverteidigung: 577 Reimann. Kantonale Wohneigentumsförderung und Eigen- mietwertbesteuerung. Änderung des Steuerharmonisie- rungsgesetzes: 322 RK-SR (94.064) (Minderheit Brunner Christiane). Vorbehalt zu Artikel 10 Absatz 1 des Uno-Übereinkommens über die Rechte des Kindes: 367 RK-SR (95.024). Abschaffung der kantonalen Rechtsmittelin- stanzen im Bereich des IRSG und Schaffung einer eidge- nössischen Beschwerdeinstanz: 502 Rochat. KVG. Prämienbefreiung für das dritte Kind und alle weiteren: 383 Schmid Carlo. Auskunftsrechte im Verwaltungsstrafverfah- ren: 298 Seiler Bernhard. Sicherung eines ausreichenden Bestandes an schweizerischen Hochseeschiffen: 443 Empfehlungen (2) Rochat. Bemessung der finanziellen Reserven der Kranken- kassen: 387 Rochat. Ultraschalluntersuchungen: 389 Postulate (7) Bisig. Rasche Realisierung der N 4 im Knonauer Amt: 559 Cavadini Jean. Schutz der Fotografie in der Schweiz: 390 KöB-SR (95.070). Schweizerisches Institut für Rechtsverglei- chung. Umstellung auf New Public Management: 506 Plattner. Tsunamis in Stauseen durch Bergstürze: 562 Saudan. Kontrolle der Krankenkassenprämien: 386 Spoerry. Wirtschaftsrelevante Vorlagen. Zusatzinformatio- nen: 444 WAK-SR (95.025). Besteuerung der Treibstoffe nach deren Energiegehalt: 321 Motions (23) Brunner Christiane. Assurance-accidents non profes- sionnels. Cotisations des personnes au chômage: 441 Büttiker. Office fédéral du sport: 584 CAJ-CE (94.064) (minorité Brunner Christiane). Réserve à l’article 10 alinéa 1er de la Convention de l’ONU relative aux droits de l’enfant: 367 CAJ-CE (95.024). Suppression des instances de recours cantonales et création d’une instance de recours fédérale dans le domaine de l’EIMP: 502 Commission-CE (96.016). Assainissement des finances fédérales: 447 Conseil national (Bühlmann). Permis d’établissement et con- joint étranger: 294 Conseil national (CdF-CN 96.016). Plan financier de la légis- lature 1997–1999: 447 Conseil national (Commission-CN 96.016). Augmentation du taux de la TVA pour financer l’AVS (objectif 9, R 17): 400 Conseil national (Commission-CN 96.016). Encouragement de la compétitivité dans l’offre d’infrastructures collectives (objectifs 6, 7, R 12, R 15): 399 Conseil national (Commission-CN 96.016). Rapports entre l’évolution des situations en Suisse, en Europe et dans le monde (objectifs 18, 19, R 37bis): 399 Conseil national (Commission-CN 96.016). Réforme de l’im- position des entreprises (objectif 5, R 10): 446 Conseil national (Commission-CN 96.016). Réforme de la formation professionnelle (objectif 8, R 15): 400 Conseil national (Commission-CN 96.016). Soutien aux peti- tes et moyennes entreprises (objectif 6, R 12): 399 Conseil national (Fischer-Seengen). Aménagement du terri- toire. Plans d’affectation existants: 528 Conseil national (Stamm Luzi). Liberté d’établissement pour les avocats. Abolition des barrières intercantonales: 292 Conseil national (Weyeneth). Denrées alimentaires. Obligati- on de déclarer: 439 Küchler. Encouragement du transport des marchandises sur le rail: 552 Marty Dick. Renforcement de la péréquation financière par la quote-part cantonale à l’impôt fédéral direct: 324 Plattner. Office central de la défense: 577 Reimann. Encouragement de l’accession à la propriété du lo- gement et imposition de la valeur locative. Modification de la loi fédérale sur l’harmonisation des impôts: 322 Rochat. LAMal. Exempter de la cotisation le troisième enfant et les suivants: 383 Schmid Carlo. Droit d’information dans la procédure de droit pénal administratif: 298 Seiler Bernhard. Maintien d’une flotte suisse de haute mer suffisamment importante: 443 Recommandations (2) Rochat. Contrôles ultrasonographiques: 389 Rochat. Détermination des réserves financières des caisses- maladie: 387 Postulats (7) Bisig. Réalisation rapide de la N 4 dans le district de Knonau: 559 Cavadini Jean. Sauvegarde de la photographie en Suisse: 390 CCP-CE (95.070). Institut suisse de droit comparé. Adapta- tion au New Public Management: 506 CER-CE (95.025). Imposition des carburants sur la base de la valeur énergétique: 321 Plattner. Tsunamis dans les lacs de retenue provoqués par des éboulements: 562 Saudan. Contrôle des cotisations d’assurance-maladie: 386 Spoerry. Objets relevant de la politique économique. Infor- mations supplémentaires: 444</w:t>
      </w:r>
    </w:p>
    <w:p>
      <w:r>
        <w:t>Table des matières E V S Inhaltsverzeichnis Interpellationen (10) Bieri. Maturitätsabschluss als Voraussetzung für eine nicht- universitäre Berufsausbildung?: 392 Danioth. Distanzunabhängige Telefontarife für Rand- und Bergregionen: 547 Delalay. Öffentliche Beschaffungen der Eidgenossenschaft: 331 Iten. Fachhochschulen im Sozialbereich: 395 Loretan Willy. Armee 95. Ausbildungsprobleme: 305 Loretan Willy. Strukturelles Defizit. Massnahmen bei den Voranschlägen ab 1997: 328 Onken. Abbau von Bundesarbeitsplätzen in Randregionen: 335 Onken. Strafaktion gegen den Bahnhof Romanshorn?: 555 Seiler Bernhard. Liberalisierung der Telekommunikation: 545 WBK-SR. Lehrstellenmarkt heute: 534 Einfache Anfragen (9) Bloetzer. Stärkung der Berglandwirtschaft: 594 Bloetzer. Verladegebühren für den Transport begleiteter Mo- torfahrzeuge: 591 Delalay. Verkauf der Beteiligung der SBB an Cargo Domizil: 596 Loretan Willy. Partnerschaft für den Frieden. Mitarbeit der Schweiz: 592 Marty Dick. Erlass einer Konzession für den Flughafen Luga- no-Agno: 594 Onken. Einseitige Zusammensetzung der Eidgenössischen Kunstkommission: 595 Paupe. Aufnahme der J 18 ins Hauptstrassennetz: 591 Simmen. Neue Telefonbücher 11 und 12: 592 Simmen. Schliessung von Schweizer Vertretungen im Aus- land: 595 Petitionen (10) Bruno-Manser-Fonds, Basel. Deklarationspflicht von Holz und Holzprodukten: 563 Jugendsession 1995. Die Rolle der Schweiz in der europäi- schen Integration: 563 Jugendsession 1995. Die Zukunft der Entwicklungszusam- menarbeit: 564 Jugendsession 1995. Finanzielle Unterstützung für sozial schlechtergestellte Familien: 572 Jugendsession 1995. Gemeinsame Integration der Genera- tionen: 573 Jugendsession 1995. Mutterschaftsurlaub: 574 Jugendsession 1995. Staatskundeunterricht und permanen- te überparteiliche Kampagne: 571 Jugendsession 1995. Stimmrecht für Ausländer und Auslän- derinnen: 570 Jugendsession 1995. Unterstützung der Jugendparlamente: 569 Schweizer Wirteverband. Bessere Rahmenbedingungen in Hotellerie und Restauration: 565 Interpellations (10) Bieri. Maturité. Condition à une formation professionnelle non universitaire?: 392 CSEC-CE. Offre de places d’apprentissage. Situation actuel- le: 534 Danioth. Téléphones. Tarifs indépendants de la distance pour les régions périphériques et de montagne: 547 Delalay. Marchés publics de la Confédération: 331 Iten. Hautes écoles pour la formation dans le domaine social: 395 Loretan Willy. Armée 95. Problèmes de formation: 305 Loretan Willy. Déficit structurel. Mesures à prendre dans les budgets 1997 et suivants: 328 Onken. Action punitive contre la gare de Romanshorn?: 555 Onken. Suppression d’emplois fédéraux dans les régions périphériques: 335 Seiler Bernhard. Libéralisation dans le secteur des télécom- munications: 545 Questions ordinaires (9) Bloetzer. Chargement de véhicules automobiles accom- pagnés. Tarifs: 591 Bloetzer. Soutien à l’agriculture de montagne: 594 Delalay. Vente de la participation Cargo Domicile par les CFF: 596 Loretan Willy. Partenariat pour la paix. Collaboration de la Suisse: 592 Marty Dick. Attribution d’une concession pour l’aérodrome de Lugano-Agno: 594 Onken. Composition partiale de la Commission fédérale des beaux-arts: 595 Paupe. Inscription de la J 18 dans le réseau des routes prin- cipales: 591 Simmen. Fermeture de représentations suisses à l’étranger: 595 Simmen. Nouveaux bottins de téléphone 11 et 12: 592 Pétitions (10) Fédération suisse des cafetiers, restaurateurs et hôteliers. Meilleures conditions générales dans l’hôtellerie et la restauration: 565 Fonds Bruno Manser, Bâle. Déclaration obligatoire du bois et des produits en bois: 563 Session des jeunes 1995. Appuis financiers pour familles défavorisées: 572 Session des jeunes 1995. Congé de maternité: 574 Session des jeunes 1995. Droit de vote pour les étrangers: 570 Session des jeunes 1995. Instruction civique et campagne permanente indépendante des partis politiques: 571 Session des jeunes 1995. Intégration commune des généra- tions: 573 Session des jeunes 1995. L’avenir de l’aide au développe- ment: 564 Session des jeunes 1995. Le rôle de la Suisse dans l’intégra- tion européenne: 563 Session des jeunes 1995. Soutien des parlements des jeu- nes: 569</w:t>
      </w:r>
    </w:p>
    <w:p>
      <w:r>
        <w:t>Schweizerisches Bundesarchiv, Digitale Amtsdruckschriften Archives fédérales suisses, Publications officielles numérisées Archivio federale svizzero, Pubblicazioni ufficiali digitali Inhalt Index Indice In Amtliches Bulletin der Bundesversammlung Dans Bulletin officiel de l'Assemblée fédérale In Bollettino ufficiale dell'Assemblea federale Jahr 1996 Année Anno Band II Volume Volume Session Sommersession Session Session d'été Sessione Sessione estiva Rat Ständerat Conseil Conseil des Etats Consiglio Consiglio degli Stati Sitzung 00 Séance Seduta Geschäftsnummer --- Numéro d'objet Numero dell'oggetto Datum 03.06.1996 Date Data Seite 0-0 Page Pagina Ref. No 20 040 552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