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69.28 vom 8. Juni 2004</w:t>
      </w:r>
    </w:p>
    <w:p>
      <w:r>
        <w:t>Bundesverwaltung, 2004-06-08, DE</w:t>
      </w:r>
    </w:p>
    <w:p>
      <w:r>
        <w:rPr>
          <w:b/>
        </w:rPr>
        <w:t xml:space="preserve">Quelle: </w:t>
      </w:r>
      <w:r>
        <w:t>https://mcp.opencaselaw.ch/entscheid/ch_vb_JAAC_69.28__</w:t>
      </w:r>
    </w:p>
    <w:p>
      <w:r>
        <w:t>FR: CH_VB JAAC 69.28 du 8 juin 2004</w:t>
      </w:r>
    </w:p>
    <w:p>
      <w:r>
        <w:t>IT: CH_VB JAAC 69.28 del 8 giugno 2004</w:t>
      </w:r>
    </w:p>
    <w:p>
      <w:pPr>
        <w:pStyle w:val="Heading2"/>
      </w:pPr>
      <w:r>
        <w:t>Erwägungen</w:t>
      </w:r>
    </w:p>
    <w:p>
      <w:r>
        <w:rPr>
          <w:b/>
        </w:rPr>
        <w:t>E. 1</w:t>
      </w:r>
    </w:p>
    <w:p>
      <w:r>
        <w:t>Les notes prises par l’ODR pendant le test de connaissances sur la vie quotidienne au Libéria constitue un moyen de preuve en procédure d’asile. Le refus signifié à un demandeur d’asile de consulter la notice d’entretien rédigée dans le cadre de ce test est conforme à l’intérêt public au maintien du secret, pour autant toutefois que son contenu essentiel lui ait été communiqué (consid. 7a-b).</w:t>
      </w:r>
    </w:p>
    <w:p>
      <w:r>
        <w:rPr>
          <w:b/>
        </w:rPr>
        <w:t>E. 2</w:t>
      </w:r>
    </w:p>
    <w:p>
      <w:r>
        <w:t>Le plein respect du droit d’être entendu commande que le demandeur d’asile soit confronté aux réponses qu’il a données durant le test et qui seraient prétendument contradictoires ou fausses ou encore insuffisantes, en sorte qu’il puisse concrètement faire valoir ses objections. La simple communication des résultats du test sous forme résumée, sans qu’il ne soit possible au demandeur d’asile de reconnaître effectivement les fausses réponses qu’on lui reproche, ne suffit pas (consid. 7b).</w:t>
      </w:r>
    </w:p>
    <w:p>
      <w:r>
        <w:rPr>
          <w:b/>
        </w:rPr>
        <w:t>E. 3</w:t>
      </w:r>
    </w:p>
    <w:p>
      <w:r>
        <w:t>Die ARK heisst die Beschwerde gut, soweit darauf einzutreten ist, hebt die angefochtene Nichteintretensverfügung auf und weist die Vorinstanz an, das Asylverfahren weiterzuführen. Aus den Erwägungen:</w:t>
      </w:r>
    </w:p>
    <w:p>
      <w:r>
        <w:rPr>
          <w:b/>
        </w:rPr>
        <w:t>E. 5</w:t>
      </w:r>
    </w:p>
    <w:p>
      <w:r>
        <w:t>Gemäss Art. 32 Abs. 2 Bst. a AsylG wird auf Asylgesuche nicht eingetreten, wenn Asylsuchende den Behörden nicht innerhalb von 48 Stunden nach Einreichung des Gesuchs Reisepapiere oder andere Dokumente abgeben, die es erlauben, sie zu identifizieren; diese Bestimmung findet keine Anwendung, wenn Asylsuchende glaubhaft machen können, dass sie dazu aus entschuldbaren Gründen nicht in der Lage sind, oder wenn Hinweise auf eine Verfolgung vorliegen, die sich nicht als offensichtlich haltlos erweisen. Dabei wird die Frage des Vorliegens von Verfolgungshinweisen im Rahmen einer vorfrageweisen Prüfung abgeklärt (Art. 29 der Asylverordnung 1 vom 11. August 1999 über Verfahrensfragen [AsylV 1], SR 142.311). 6.a. Das BFF begründete seinen Nichteintretensentscheid damit, der Beschwerdeführer habe nicht glaubhaft machen können, dass er aus entschuldbaren Gründen nicht in der Lage sei, den Asylbehörden rechtsgenügliche Identitätspapiere vorzulegen. Sodann erwiesen sich die Verfolgungsvorbringen des Beschwerdeführers als offensichtlich haltlos, da sich aus dem Gespräch vom 15. März 2004 («Alltagswissen Liberia») beziehungsweise aus der direkten Bundesanhörung aufgrund der mangelhaften Kenntnisse des Beschwerdeführers über sein angebliches Herkunftsland der Schluss aufdränge, dass es sich nicht um einen liberianischen Staatsangehörigen handeln könne. b. Der Beschwerdeführer machte in seiner Eingabe dagegen im Wesentlichen geltend, er unternehme grosse Anstrengungen, Identitätsdokumente über seine Leute in Liberia beizubringen. Ferner würden die Lurd-Rebellen, welche den Tod seines Vaters verursacht hätten, immer noch nach ihm suchen, um ihn umzubringen. Um sein Leben zu retten, sei ihm als einzige Wahl die Flucht geblieben. Im Falle einer Rückkehr in sein Heimatland befürchte er, in eine schlimme Situation zu geraten. 7.a. Vorliegend stellt sich vorab die zentrale Frage, ob dem Beschwerdeführer im Rahmen der direkten Bundesanhörung in ausreichendem Umfang das rechtliche Gehör bezüglich seiner mangelhaften Kenntnisse über seinen angeblichen Herkunftsort anlässlich des Tests «Alltagswissen Liberia» gewährt wurde, zumal das BFF die Haltlosigkeit der Asylvorbringen mit der angeblich offenkundig nicht glaubhaft gemachten Staatsangehörigkeit des Beschwerdeführers begründet und sich dabei zur Hauptsache auf das Ergebnis dieses Tests abstützt, und es sich bei diesem mithin um ein Beweismittel im zu beurteilenden Asylverfahren handelt (vgl. Art. 26 ff. des Bundesgesetzes vom 20. Dezember 1968 über das Verwaltungsverfahren [VwVG], SR 172.021). Dem Recht des Beschwerdeführers, in alle entscheidwesentlichen Akten Einsicht zu erhalten, steht das gewichtige öffentliche Interesse an der Geheimhaltung, insbesondere die Verhinderung der missbräuchlichen Weiterverbreitung des Fragenkatalogs sowie der korrekten Antworten, entgegen (vgl. Entscheidungen und Mitteilungen der Schweizerischen Asylrekurskommission [EMARK] 1994 Nr. 1 S. 12 = VPB 59.54).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