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66.62 vom 11. Februar 2002</w:t>
      </w:r>
    </w:p>
    <w:p>
      <w:r>
        <w:t>Bundesverwaltung, 2002-02-11, DE</w:t>
      </w:r>
    </w:p>
    <w:p>
      <w:r>
        <w:rPr>
          <w:b/>
        </w:rPr>
        <w:t xml:space="preserve">Quelle: </w:t>
      </w:r>
      <w:r>
        <w:t>https://mcp.opencaselaw.ch/entscheid/ch_vb_JAAC_66.62__</w:t>
      </w:r>
    </w:p>
    <w:p>
      <w:r>
        <w:t>FR: CH_VB JAAC 66.62 du 11 février 2002</w:t>
      </w:r>
    </w:p>
    <w:p>
      <w:r>
        <w:t>IT: CH_VB JAAC 66.62 del 11 febbraio 2002</w:t>
      </w:r>
    </w:p>
    <w:p>
      <w:pPr>
        <w:pStyle w:val="Heading2"/>
      </w:pPr>
      <w:r>
        <w:t>Erwägungen</w:t>
      </w:r>
    </w:p>
    <w:p>
      <w:r>
        <w:rPr>
          <w:b/>
        </w:rPr>
        <w:t>E. 1</w:t>
      </w:r>
    </w:p>
    <w:p>
      <w:r>
        <w:t>Esame di pilota professionista di elicotteri (CPL[H]). Cognizione dell’autorità di ricorso. Vizio di procedura. - Cognizione della Commissione di ricorso DATEC in merito al controllo del risultato dell’esame (consid. 4). - Un allegato d’esame mancante o recante un’iscrizione errata non influisce negativamente sul risultato dell’esame, se tale vizio è manifesto e facilmente riconoscibile, se la persona incaricata della sorveglianza dell’esame può rimediarvi immediatamente e il candidato è quindi in grado di rispondere alla domanda senza un’eccessiva perdita di tempo (consid. 5.2). Zusammenfassung des Sachverhalts: Im Hinblick auf den Erwerb des Ausweises für Berufs-Hubschrauberpiloten (CPL[H]) legte X verschiedene Teilfächer der Theorieprüfung ab. Am 6. Juni 2001 scheiterte er beim dritten Anlauf, ein Prüfungsfach zu bestehen. Gegen den negativen Prüfungsentscheid des Bundesamtes für Zivilluftfahrt (BAZL) vom 9. Oktober 2001 reichte X Verwaltungsbeschwerde bei der Rekurskommission des Eidgenössischen Departementes für Umwelt, Verkehr, Energie und Kommunikation (Rekurskommission UVEK, REKO/UVEK) ein. Aus den Erwägungen: (…)</w:t>
      </w:r>
    </w:p>
    <w:p>
      <w:r>
        <w:rPr>
          <w:b/>
        </w:rPr>
        <w:t>E. 4</w:t>
      </w:r>
    </w:p>
    <w:p>
      <w:r>
        <w:t>Schweizerisches Bundesarchiv, Digitale Amtsdruckschriften Archives fédérales suisses, Publications officielles numérisées Archivio federale svizzero, Pubblicazioni ufficiali digitali JAAC 66.62 - Entscheid der Rekurskommission UVEK vom 11. Februar 2002 [REKO UVEK B-2001-147/158] In Verwaltungspraxis der Bundesbehörden Dans Jurisprudence des autorités administratives de la Confédération In Giurisprudenza delle autorità amministrative della Confederazione Jahr 2002 Année Anno Band 66 Volume Volume Seite --- Page Pagina Ref. No 150 005 636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