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66.16 vom 20. August 2001</w:t>
      </w:r>
    </w:p>
    <w:p>
      <w:r>
        <w:t>Bundesverwaltung, 2001-08-20, DE</w:t>
      </w:r>
    </w:p>
    <w:p>
      <w:r>
        <w:rPr>
          <w:b/>
        </w:rPr>
        <w:t xml:space="preserve">Quelle: </w:t>
      </w:r>
      <w:r>
        <w:t>https://mcp.opencaselaw.ch/entscheid/ch_vb_JAAC_66.16__</w:t>
      </w:r>
    </w:p>
    <w:p>
      <w:r>
        <w:t>FR: CH_VB JAAC 66.16 du 20 août 2001</w:t>
      </w:r>
    </w:p>
    <w:p>
      <w:r>
        <w:t>IT: CH_VB JAAC 66.16 del 20 agosto 2001</w:t>
      </w:r>
    </w:p>
    <w:p>
      <w:pPr>
        <w:pStyle w:val="Heading2"/>
      </w:pPr>
      <w:r>
        <w:t>Erwägungen</w:t>
      </w:r>
    </w:p>
    <w:p>
      <w:r>
        <w:rPr>
          <w:b/>
        </w:rPr>
        <w:t>E. 11</w:t>
      </w:r>
    </w:p>
    <w:p>
      <w:r>
        <w:t>Alkohol-Richtlinien als sachgerecht (E. 4 hievor). Eine abweichende Praxis der Verwaltungsbehörden wäre daher gesetzeswidrig. Die Beibehaltung einer gesetzeswidrigen Praxis kann jedoch nur verlangt werden, wenn es die Behörden ablehnen, diese aufzugeben (BGE 123 II 254). Vorliegend hat die EAV keinen Zweifel daran gelassen, dass sie grundsätzlich gewillt ist, bei der Einfuhr von alkoholhaltigen Erzeugnissen, die den Alkohol-Richtlinien der IKS nicht entsprechen, die Monopolgebühr zu erheben. Somit hätte der Beschwerdeführer selbst dann, wenn das Bestehen einer Verwaltungspraxis gemäss seiner Behauptung erstellt wäre, keinen Anspruch darauf, für die Einfuhr von «A- und B-Produkten» von der Monopolgebühr befreit zu werden. 6. Die Beschwerde ist demnach als unbegründet abzuweisen.</w:t>
      </w:r>
    </w:p>
    <w:p>
      <w:r>
        <w:rPr>
          <w:b/>
        </w:rPr>
        <w:t>E. 12</w:t>
      </w:r>
    </w:p>
    <w:p>
      <w:r>
        <w:t>Schweizerisches Bundesarchiv, Digitale Amtsdruckschriften Archives fédérales suisses, Publications officielles numérisées Archivio federale svizzero, Pubblicazioni ufficiali digitali JAAC 66.16 - Entscheid der Eidgenössischen Alkoholrekurskommission vom 20. August 2001 in Sachen X [ALKRK 2000-002] In Verwaltungspraxis der Bundesbehörden Dans Jurisprudence des autorités administratives de la Confédération In Giurisprudenza delle autorità amministrative della Confederazione Jahr 2002 Année Anno Band 66 Volume Volume Seite --- Page Pagina Ref. No 150 005 483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